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sz w:val="44"/>
          <w:szCs w:val="44"/>
        </w:rPr>
      </w:pPr>
    </w:p>
    <w:p>
      <w:pPr>
        <w:ind w:left="-134" w:leftChars="-64" w:right="-189" w:rightChars="-90"/>
        <w:jc w:val="center"/>
        <w:rPr>
          <w:rStyle w:val="21"/>
          <w:rFonts w:hint="eastAsia" w:ascii="宋体" w:hAnsi="宋体" w:eastAsia="宋体" w:cs="宋体"/>
          <w:b/>
          <w:bCs/>
          <w:sz w:val="40"/>
          <w:szCs w:val="40"/>
          <w:lang w:eastAsia="zh-CN"/>
        </w:rPr>
      </w:pPr>
      <w:r>
        <w:rPr>
          <w:rStyle w:val="21"/>
          <w:rFonts w:hint="eastAsia" w:ascii="宋体" w:hAnsi="宋体" w:cs="宋体"/>
          <w:b/>
          <w:bCs/>
          <w:sz w:val="40"/>
          <w:szCs w:val="40"/>
          <w:lang w:eastAsia="zh-CN"/>
        </w:rPr>
        <w:t>西峡县五里桥镇封湾村党群服务中心改造项目</w:t>
      </w:r>
    </w:p>
    <w:p>
      <w:pPr>
        <w:ind w:left="-134" w:leftChars="-64" w:right="-189" w:rightChars="-90"/>
        <w:jc w:val="center"/>
        <w:rPr>
          <w:rStyle w:val="21"/>
          <w:rFonts w:ascii="宋体" w:hAnsi="宋体" w:cs="宋体"/>
          <w:sz w:val="36"/>
          <w:szCs w:val="36"/>
        </w:rPr>
      </w:pPr>
    </w:p>
    <w:p>
      <w:pPr>
        <w:ind w:left="-134" w:leftChars="-64" w:right="-189" w:rightChars="-90"/>
        <w:jc w:val="center"/>
        <w:rPr>
          <w:rStyle w:val="21"/>
          <w:rFonts w:ascii="宋体" w:hAnsi="宋体" w:cs="宋体"/>
          <w:sz w:val="36"/>
          <w:szCs w:val="36"/>
        </w:rPr>
      </w:pPr>
    </w:p>
    <w:p>
      <w:pPr>
        <w:pStyle w:val="11"/>
        <w:adjustRightInd w:val="0"/>
        <w:snapToGrid w:val="0"/>
        <w:jc w:val="center"/>
        <w:rPr>
          <w:b/>
          <w:spacing w:val="20"/>
          <w:sz w:val="110"/>
          <w:szCs w:val="110"/>
        </w:rPr>
      </w:pPr>
      <w:r>
        <w:rPr>
          <w:rFonts w:hint="eastAsia"/>
          <w:b/>
          <w:sz w:val="110"/>
          <w:szCs w:val="110"/>
        </w:rPr>
        <w:t>招标文件</w:t>
      </w:r>
    </w:p>
    <w:p>
      <w:pPr>
        <w:pStyle w:val="11"/>
        <w:tabs>
          <w:tab w:val="left" w:pos="1899"/>
        </w:tabs>
        <w:adjustRightInd w:val="0"/>
        <w:snapToGrid w:val="0"/>
        <w:spacing w:line="360" w:lineRule="auto"/>
        <w:jc w:val="center"/>
        <w:rPr>
          <w:b/>
          <w:color w:val="FF0000"/>
          <w:sz w:val="24"/>
        </w:rPr>
      </w:pPr>
    </w:p>
    <w:p>
      <w:pPr>
        <w:pStyle w:val="11"/>
        <w:tabs>
          <w:tab w:val="left" w:pos="1899"/>
        </w:tabs>
        <w:adjustRightInd w:val="0"/>
        <w:snapToGrid w:val="0"/>
        <w:spacing w:line="360" w:lineRule="auto"/>
        <w:jc w:val="center"/>
        <w:rPr>
          <w:b/>
          <w:color w:val="auto"/>
          <w:sz w:val="24"/>
          <w:lang w:val="en-US"/>
        </w:rPr>
      </w:pPr>
      <w:r>
        <w:rPr>
          <w:rFonts w:hint="eastAsia"/>
          <w:b/>
          <w:color w:val="auto"/>
          <w:sz w:val="24"/>
        </w:rPr>
        <w:t>项目编号：</w:t>
      </w:r>
      <w:r>
        <w:rPr>
          <w:rFonts w:hint="eastAsia"/>
          <w:b/>
          <w:color w:val="auto"/>
          <w:sz w:val="24"/>
          <w:lang w:val="en-US" w:eastAsia="zh-CN"/>
        </w:rPr>
        <w:t>FWDQFWZX20190424</w:t>
      </w:r>
    </w:p>
    <w:p>
      <w:pPr>
        <w:pStyle w:val="11"/>
        <w:tabs>
          <w:tab w:val="left" w:pos="1899"/>
        </w:tabs>
        <w:adjustRightInd w:val="0"/>
        <w:snapToGrid w:val="0"/>
        <w:spacing w:line="360" w:lineRule="auto"/>
        <w:jc w:val="center"/>
        <w:rPr>
          <w:b/>
          <w:sz w:val="24"/>
        </w:rPr>
      </w:pPr>
    </w:p>
    <w:p>
      <w:pPr>
        <w:pStyle w:val="11"/>
        <w:tabs>
          <w:tab w:val="left" w:pos="1899"/>
        </w:tabs>
        <w:adjustRightInd w:val="0"/>
        <w:snapToGrid w:val="0"/>
        <w:spacing w:line="360" w:lineRule="auto"/>
        <w:jc w:val="center"/>
        <w:rPr>
          <w:b/>
          <w:sz w:val="24"/>
        </w:rPr>
      </w:pPr>
    </w:p>
    <w:p>
      <w:pPr>
        <w:pStyle w:val="11"/>
        <w:tabs>
          <w:tab w:val="left" w:pos="1899"/>
        </w:tabs>
        <w:adjustRightInd w:val="0"/>
        <w:snapToGrid w:val="0"/>
        <w:spacing w:line="360" w:lineRule="auto"/>
        <w:jc w:val="center"/>
        <w:rPr>
          <w:b/>
          <w:sz w:val="24"/>
        </w:rPr>
      </w:pPr>
    </w:p>
    <w:p>
      <w:pPr>
        <w:pStyle w:val="11"/>
        <w:adjustRightInd w:val="0"/>
        <w:snapToGrid w:val="0"/>
        <w:spacing w:line="360" w:lineRule="auto"/>
        <w:jc w:val="center"/>
      </w:pPr>
      <w:r>
        <w:drawing>
          <wp:inline distT="0" distB="0" distL="114300" distR="114300">
            <wp:extent cx="2113915" cy="2209165"/>
            <wp:effectExtent l="0" t="0" r="4445"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2" cstate="print"/>
                    <a:stretch>
                      <a:fillRect/>
                    </a:stretch>
                  </pic:blipFill>
                  <pic:spPr>
                    <a:xfrm>
                      <a:off x="0" y="0"/>
                      <a:ext cx="2113915" cy="2209165"/>
                    </a:xfrm>
                    <a:prstGeom prst="rect">
                      <a:avLst/>
                    </a:prstGeom>
                    <a:noFill/>
                    <a:ln w="9525">
                      <a:noFill/>
                    </a:ln>
                  </pic:spPr>
                </pic:pic>
              </a:graphicData>
            </a:graphic>
          </wp:inline>
        </w:drawing>
      </w:r>
    </w:p>
    <w:p>
      <w:pPr>
        <w:pStyle w:val="11"/>
        <w:adjustRightInd w:val="0"/>
        <w:snapToGrid w:val="0"/>
        <w:spacing w:line="360" w:lineRule="auto"/>
        <w:jc w:val="center"/>
      </w:pPr>
    </w:p>
    <w:p>
      <w:pPr>
        <w:pStyle w:val="11"/>
        <w:adjustRightInd w:val="0"/>
        <w:snapToGrid w:val="0"/>
        <w:spacing w:line="360" w:lineRule="auto"/>
        <w:rPr>
          <w:b/>
          <w:sz w:val="32"/>
          <w:szCs w:val="32"/>
        </w:rPr>
      </w:pPr>
    </w:p>
    <w:p>
      <w:pPr>
        <w:pStyle w:val="11"/>
        <w:adjustRightInd w:val="0"/>
        <w:snapToGrid w:val="0"/>
        <w:spacing w:line="360" w:lineRule="auto"/>
        <w:rPr>
          <w:b/>
          <w:sz w:val="32"/>
          <w:szCs w:val="32"/>
        </w:rPr>
      </w:pPr>
    </w:p>
    <w:p>
      <w:pPr>
        <w:pStyle w:val="11"/>
        <w:adjustRightInd w:val="0"/>
        <w:snapToGrid w:val="0"/>
        <w:spacing w:line="360" w:lineRule="auto"/>
        <w:rPr>
          <w:b/>
          <w:sz w:val="32"/>
          <w:szCs w:val="32"/>
        </w:rPr>
      </w:pPr>
      <w:r>
        <w:rPr>
          <w:rFonts w:hint="eastAsia"/>
          <w:b/>
          <w:sz w:val="32"/>
          <w:szCs w:val="32"/>
        </w:rPr>
        <w:t xml:space="preserve">   招标单位：</w:t>
      </w:r>
      <w:r>
        <w:rPr>
          <w:rFonts w:hint="eastAsia"/>
          <w:b/>
          <w:sz w:val="32"/>
          <w:szCs w:val="32"/>
          <w:lang w:eastAsia="zh-CN"/>
        </w:rPr>
        <w:t>西峡县五里桥镇封湾村民委员会</w:t>
      </w:r>
      <w:r>
        <w:rPr>
          <w:rFonts w:hint="eastAsia"/>
          <w:b/>
          <w:sz w:val="32"/>
          <w:szCs w:val="32"/>
        </w:rPr>
        <w:t xml:space="preserve">  </w:t>
      </w:r>
    </w:p>
    <w:p>
      <w:pPr>
        <w:pStyle w:val="11"/>
        <w:adjustRightInd w:val="0"/>
        <w:snapToGrid w:val="0"/>
        <w:spacing w:line="360" w:lineRule="auto"/>
        <w:ind w:firstLine="321" w:firstLineChars="100"/>
        <w:rPr>
          <w:b/>
          <w:sz w:val="32"/>
          <w:szCs w:val="32"/>
        </w:rPr>
      </w:pPr>
      <w:r>
        <w:rPr>
          <w:rFonts w:hint="eastAsia"/>
          <w:b/>
          <w:sz w:val="32"/>
          <w:szCs w:val="32"/>
        </w:rPr>
        <w:t xml:space="preserve"> 招标代理：河南诚信工程管理有限公司</w:t>
      </w:r>
    </w:p>
    <w:p>
      <w:pPr>
        <w:pStyle w:val="11"/>
        <w:adjustRightInd w:val="0"/>
        <w:snapToGrid w:val="0"/>
        <w:spacing w:line="360" w:lineRule="auto"/>
        <w:rPr>
          <w:b/>
          <w:sz w:val="32"/>
          <w:szCs w:val="32"/>
        </w:rPr>
      </w:pPr>
      <w:r>
        <w:rPr>
          <w:rFonts w:hint="eastAsia"/>
          <w:b/>
          <w:sz w:val="32"/>
          <w:szCs w:val="32"/>
        </w:rPr>
        <w:t xml:space="preserve">   日    期：二〇一</w:t>
      </w:r>
      <w:r>
        <w:rPr>
          <w:rFonts w:hint="eastAsia"/>
          <w:b/>
          <w:sz w:val="32"/>
          <w:szCs w:val="32"/>
          <w:lang w:eastAsia="zh-CN"/>
        </w:rPr>
        <w:t>九</w:t>
      </w:r>
      <w:r>
        <w:rPr>
          <w:rFonts w:hint="eastAsia"/>
          <w:b/>
          <w:sz w:val="32"/>
          <w:szCs w:val="32"/>
        </w:rPr>
        <w:t>年</w:t>
      </w:r>
      <w:r>
        <w:rPr>
          <w:rFonts w:hint="eastAsia"/>
          <w:b/>
          <w:sz w:val="32"/>
          <w:szCs w:val="32"/>
          <w:lang w:eastAsia="zh-CN"/>
        </w:rPr>
        <w:t>四</w:t>
      </w:r>
      <w:r>
        <w:rPr>
          <w:rFonts w:hint="eastAsia"/>
          <w:b/>
          <w:sz w:val="32"/>
          <w:szCs w:val="32"/>
        </w:rPr>
        <w:t>月</w:t>
      </w:r>
    </w:p>
    <w:p>
      <w:pPr>
        <w:pStyle w:val="11"/>
        <w:adjustRightInd w:val="0"/>
        <w:snapToGrid w:val="0"/>
        <w:spacing w:line="360" w:lineRule="auto"/>
        <w:rPr>
          <w:b/>
          <w:sz w:val="32"/>
          <w:szCs w:val="32"/>
        </w:rPr>
      </w:pPr>
    </w:p>
    <w:p>
      <w:pPr>
        <w:spacing w:line="360" w:lineRule="auto"/>
        <w:jc w:val="center"/>
        <w:rPr>
          <w:rFonts w:ascii="仿宋" w:hAnsi="仿宋" w:eastAsia="仿宋" w:cs="宋体"/>
          <w:b/>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p>
    <w:p>
      <w:pPr>
        <w:spacing w:line="360" w:lineRule="auto"/>
        <w:rPr>
          <w:rFonts w:ascii="宋体" w:hAnsi="宋体"/>
          <w:bCs/>
          <w:sz w:val="30"/>
          <w:szCs w:val="30"/>
        </w:rPr>
      </w:pPr>
    </w:p>
    <w:p>
      <w:pPr>
        <w:spacing w:line="360" w:lineRule="auto"/>
        <w:jc w:val="center"/>
        <w:rPr>
          <w:rFonts w:ascii="宋体" w:hAnsi="宋体"/>
          <w:szCs w:val="21"/>
        </w:rPr>
      </w:pPr>
      <w:r>
        <w:rPr>
          <w:rFonts w:hint="eastAsia" w:ascii="宋体" w:hAnsi="宋体"/>
          <w:b/>
          <w:sz w:val="44"/>
          <w:szCs w:val="44"/>
        </w:rPr>
        <w:t>目    录</w:t>
      </w:r>
    </w:p>
    <w:p>
      <w:pPr>
        <w:spacing w:line="360" w:lineRule="auto"/>
        <w:jc w:val="center"/>
        <w:rPr>
          <w:rFonts w:ascii="宋体" w:hAnsi="宋体"/>
          <w:b/>
          <w:sz w:val="24"/>
        </w:rPr>
      </w:pPr>
    </w:p>
    <w:p>
      <w:pPr>
        <w:spacing w:line="480" w:lineRule="auto"/>
        <w:ind w:firstLine="352" w:firstLineChars="147"/>
        <w:rPr>
          <w:rFonts w:ascii="宋体" w:hAnsi="宋体"/>
          <w:b/>
          <w:sz w:val="24"/>
        </w:rPr>
      </w:pPr>
      <w:r>
        <w:rPr>
          <w:rFonts w:hint="eastAsia" w:ascii="宋体" w:hAnsi="宋体"/>
          <w:b/>
          <w:sz w:val="24"/>
        </w:rPr>
        <w:t>第一章  招标公告  …………………………………………………………………3</w:t>
      </w:r>
    </w:p>
    <w:p>
      <w:pPr>
        <w:spacing w:line="480" w:lineRule="auto"/>
        <w:ind w:firstLine="352" w:firstLineChars="147"/>
        <w:rPr>
          <w:rFonts w:ascii="宋体" w:hAnsi="宋体"/>
          <w:b/>
          <w:sz w:val="24"/>
        </w:rPr>
      </w:pPr>
      <w:r>
        <w:rPr>
          <w:rFonts w:hint="eastAsia" w:ascii="宋体" w:hAnsi="宋体"/>
          <w:b/>
          <w:sz w:val="24"/>
        </w:rPr>
        <w:t>第二章  投标人须知…………………………………………………………………</w:t>
      </w:r>
      <w:r>
        <w:rPr>
          <w:rFonts w:hint="eastAsia" w:ascii="宋体" w:hAnsi="宋体"/>
          <w:b/>
          <w:sz w:val="24"/>
          <w:lang w:val="en-US" w:eastAsia="zh-CN"/>
        </w:rPr>
        <w:t>6</w:t>
      </w:r>
    </w:p>
    <w:p>
      <w:pPr>
        <w:spacing w:line="480" w:lineRule="auto"/>
        <w:ind w:firstLine="350" w:firstLineChars="146"/>
        <w:rPr>
          <w:rFonts w:ascii="宋体" w:hAnsi="宋体"/>
          <w:b/>
          <w:sz w:val="24"/>
        </w:rPr>
      </w:pPr>
      <w:r>
        <w:rPr>
          <w:rFonts w:hint="eastAsia" w:ascii="宋体" w:hAnsi="宋体"/>
          <w:b/>
          <w:sz w:val="24"/>
        </w:rPr>
        <w:t>第三章  评标办法（综合评估法）……………………………………………… 2</w:t>
      </w:r>
      <w:r>
        <w:rPr>
          <w:rFonts w:hint="eastAsia" w:ascii="宋体" w:hAnsi="宋体"/>
          <w:b/>
          <w:sz w:val="24"/>
          <w:lang w:val="en-US" w:eastAsia="zh-CN"/>
        </w:rPr>
        <w:t>6</w:t>
      </w:r>
    </w:p>
    <w:p>
      <w:pPr>
        <w:spacing w:line="480" w:lineRule="auto"/>
        <w:ind w:firstLine="352" w:firstLineChars="147"/>
        <w:rPr>
          <w:rFonts w:ascii="宋体" w:hAnsi="宋体"/>
          <w:b/>
          <w:sz w:val="24"/>
        </w:rPr>
      </w:pPr>
      <w:r>
        <w:rPr>
          <w:rFonts w:hint="eastAsia" w:ascii="宋体" w:hAnsi="宋体"/>
          <w:b/>
          <w:sz w:val="24"/>
        </w:rPr>
        <w:t>第四章  合同条款及格式………………………………………………………… 3</w:t>
      </w:r>
      <w:r>
        <w:rPr>
          <w:rFonts w:hint="eastAsia" w:ascii="宋体" w:hAnsi="宋体"/>
          <w:b/>
          <w:sz w:val="24"/>
          <w:lang w:val="en-US" w:eastAsia="zh-CN"/>
        </w:rPr>
        <w:t>2</w:t>
      </w:r>
    </w:p>
    <w:p>
      <w:pPr>
        <w:spacing w:line="480" w:lineRule="auto"/>
        <w:ind w:firstLine="352" w:firstLineChars="147"/>
        <w:rPr>
          <w:rFonts w:ascii="宋体" w:hAnsi="宋体"/>
          <w:b/>
          <w:sz w:val="24"/>
        </w:rPr>
      </w:pPr>
      <w:r>
        <w:rPr>
          <w:rFonts w:hint="eastAsia" w:ascii="宋体" w:hAnsi="宋体"/>
          <w:b/>
          <w:sz w:val="24"/>
        </w:rPr>
        <w:t>第五章  工程量清单………………………………………………………………</w:t>
      </w:r>
      <w:r>
        <w:rPr>
          <w:rFonts w:hint="eastAsia" w:ascii="宋体" w:hAnsi="宋体"/>
          <w:b/>
          <w:sz w:val="24"/>
          <w:lang w:val="en-US" w:eastAsia="zh-CN"/>
        </w:rPr>
        <w:t xml:space="preserve"> 33</w:t>
      </w:r>
    </w:p>
    <w:p>
      <w:pPr>
        <w:spacing w:line="480" w:lineRule="auto"/>
        <w:ind w:firstLine="352" w:firstLineChars="147"/>
        <w:rPr>
          <w:rFonts w:ascii="宋体" w:hAnsi="宋体"/>
          <w:b/>
          <w:sz w:val="24"/>
        </w:rPr>
      </w:pPr>
      <w:r>
        <w:rPr>
          <w:rFonts w:hint="eastAsia" w:ascii="宋体" w:hAnsi="宋体"/>
          <w:b/>
          <w:sz w:val="24"/>
        </w:rPr>
        <w:t xml:space="preserve">第六章  图纸……………………………………………………………………… </w:t>
      </w:r>
      <w:r>
        <w:rPr>
          <w:rFonts w:hint="eastAsia" w:ascii="宋体" w:hAnsi="宋体"/>
          <w:b/>
          <w:sz w:val="24"/>
          <w:lang w:val="en-US" w:eastAsia="zh-CN"/>
        </w:rPr>
        <w:t>34</w:t>
      </w:r>
    </w:p>
    <w:p>
      <w:pPr>
        <w:spacing w:line="480" w:lineRule="auto"/>
        <w:ind w:firstLine="352" w:firstLineChars="147"/>
        <w:rPr>
          <w:rFonts w:ascii="宋体" w:hAnsi="宋体"/>
          <w:b/>
          <w:sz w:val="24"/>
        </w:rPr>
      </w:pPr>
      <w:r>
        <w:rPr>
          <w:rFonts w:hint="eastAsia" w:ascii="宋体" w:hAnsi="宋体"/>
          <w:b/>
          <w:sz w:val="24"/>
        </w:rPr>
        <w:t>第七章  技术标准和要求………………………………………………………… 3</w:t>
      </w:r>
      <w:r>
        <w:rPr>
          <w:rFonts w:hint="eastAsia" w:ascii="宋体" w:hAnsi="宋体"/>
          <w:b/>
          <w:sz w:val="24"/>
          <w:lang w:val="en-US" w:eastAsia="zh-CN"/>
        </w:rPr>
        <w:t>5</w:t>
      </w:r>
    </w:p>
    <w:p>
      <w:pPr>
        <w:spacing w:line="480" w:lineRule="auto"/>
        <w:ind w:firstLine="352" w:firstLineChars="147"/>
        <w:rPr>
          <w:rFonts w:ascii="宋体" w:hAnsi="宋体"/>
          <w:b/>
          <w:sz w:val="24"/>
        </w:rPr>
      </w:pPr>
      <w:r>
        <w:rPr>
          <w:rFonts w:hint="eastAsia" w:ascii="宋体" w:hAnsi="宋体"/>
          <w:b/>
          <w:sz w:val="24"/>
        </w:rPr>
        <w:t>第八章  投标文件格式…………………………………………………………… 3</w:t>
      </w:r>
      <w:r>
        <w:rPr>
          <w:rFonts w:hint="eastAsia" w:ascii="宋体" w:hAnsi="宋体"/>
          <w:b/>
          <w:sz w:val="24"/>
          <w:lang w:val="en-US" w:eastAsia="zh-CN"/>
        </w:rPr>
        <w:t>6</w:t>
      </w:r>
    </w:p>
    <w:p>
      <w:pPr>
        <w:pStyle w:val="17"/>
        <w:tabs>
          <w:tab w:val="right" w:leader="dot" w:pos="9628"/>
        </w:tabs>
        <w:spacing w:line="360" w:lineRule="auto"/>
        <w:rPr>
          <w:rFonts w:ascii="宋体" w:hAnsi="宋体"/>
          <w:b/>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TOC \o "1-3" \h \z \u</w:instrText>
      </w:r>
      <w:r>
        <w:rPr>
          <w:rFonts w:ascii="宋体" w:hAnsi="宋体"/>
          <w:szCs w:val="21"/>
        </w:rPr>
        <w:instrText xml:space="preserve"> </w:instrText>
      </w:r>
      <w:r>
        <w:rPr>
          <w:rFonts w:ascii="宋体" w:hAnsi="宋体"/>
          <w:szCs w:val="21"/>
        </w:rPr>
        <w:fldChar w:fldCharType="separate"/>
      </w:r>
    </w:p>
    <w:p>
      <w:pPr>
        <w:spacing w:line="360" w:lineRule="auto"/>
        <w:jc w:val="center"/>
        <w:rPr>
          <w:rFonts w:ascii="宋体" w:hAnsi="宋体"/>
          <w:szCs w:val="21"/>
        </w:rPr>
        <w:sectPr>
          <w:pgSz w:w="11906" w:h="16838"/>
          <w:pgMar w:top="1417" w:right="1247" w:bottom="1417" w:left="1814" w:header="851" w:footer="992" w:gutter="0"/>
          <w:cols w:space="720" w:num="1"/>
          <w:titlePg/>
          <w:docGrid w:type="linesAndChars" w:linePitch="312" w:charSpace="0"/>
        </w:sectPr>
      </w:pPr>
      <w:r>
        <w:rPr>
          <w:rFonts w:ascii="宋体" w:hAnsi="宋体"/>
          <w:szCs w:val="21"/>
        </w:rPr>
        <w:fldChar w:fldCharType="end"/>
      </w:r>
    </w:p>
    <w:p>
      <w:pPr>
        <w:numPr>
          <w:ilvl w:val="0"/>
          <w:numId w:val="1"/>
        </w:numPr>
        <w:spacing w:line="360" w:lineRule="auto"/>
        <w:jc w:val="center"/>
        <w:rPr>
          <w:b/>
          <w:sz w:val="32"/>
          <w:szCs w:val="32"/>
        </w:rPr>
      </w:pPr>
      <w:bookmarkStart w:id="0" w:name="_Toc184635069"/>
      <w:r>
        <w:rPr>
          <w:rFonts w:hint="eastAsia"/>
          <w:b/>
          <w:sz w:val="32"/>
          <w:szCs w:val="32"/>
        </w:rPr>
        <w:t xml:space="preserve">  招标公告</w:t>
      </w:r>
    </w:p>
    <w:p>
      <w:pPr>
        <w:spacing w:line="360" w:lineRule="auto"/>
        <w:jc w:val="center"/>
        <w:rPr>
          <w:rFonts w:ascii="宋体" w:hAnsi="宋体" w:cs="宋体"/>
          <w:b/>
          <w:bCs/>
          <w:kern w:val="0"/>
          <w:sz w:val="32"/>
          <w:szCs w:val="32"/>
          <w:shd w:val="clear" w:color="auto" w:fill="FFFFFF"/>
        </w:rPr>
      </w:pPr>
      <w:r>
        <w:rPr>
          <w:rFonts w:hint="eastAsia" w:ascii="宋体" w:hAnsi="宋体" w:cs="宋体"/>
          <w:b/>
          <w:bCs/>
          <w:sz w:val="32"/>
          <w:szCs w:val="32"/>
          <w:lang w:eastAsia="zh-CN"/>
        </w:rPr>
        <w:t>西峡县五里桥镇封湾村党群服务中心改造项目</w:t>
      </w:r>
      <w:r>
        <w:rPr>
          <w:rFonts w:hint="eastAsia"/>
          <w:b/>
          <w:bCs/>
          <w:sz w:val="32"/>
          <w:szCs w:val="32"/>
        </w:rPr>
        <w:t>招标公告</w:t>
      </w:r>
    </w:p>
    <w:p>
      <w:pPr>
        <w:keepNext w:val="0"/>
        <w:keepLines w:val="0"/>
        <w:pageBreakBefore w:val="0"/>
        <w:widowControl w:val="0"/>
        <w:kinsoku/>
        <w:wordWrap/>
        <w:overflowPunct/>
        <w:topLinePunct w:val="0"/>
        <w:autoSpaceDE/>
        <w:autoSpaceDN/>
        <w:bidi w:val="0"/>
        <w:adjustRightInd/>
        <w:snapToGrid/>
        <w:spacing w:line="500" w:lineRule="exact"/>
        <w:ind w:left="-134" w:leftChars="-64" w:right="-189" w:rightChars="-90"/>
        <w:jc w:val="left"/>
        <w:textAlignment w:val="auto"/>
        <w:outlineLvl w:val="9"/>
        <w:rPr>
          <w:rFonts w:ascii="宋体" w:hAnsi="宋体" w:cs="宋体"/>
          <w:b/>
          <w:bCs/>
          <w:sz w:val="21"/>
          <w:szCs w:val="21"/>
        </w:rPr>
      </w:pPr>
      <w:r>
        <w:rPr>
          <w:rFonts w:hint="eastAsia" w:ascii="仿宋_GB2312" w:hAnsi="仿宋_GB2312" w:eastAsia="仿宋_GB2312" w:cs="仿宋_GB2312"/>
          <w:b/>
          <w:bCs/>
          <w:color w:val="000000"/>
          <w:kern w:val="0"/>
          <w:sz w:val="24"/>
          <w:shd w:val="clear" w:color="auto" w:fill="FFFFFF"/>
        </w:rPr>
        <w:t> </w:t>
      </w:r>
      <w:r>
        <w:rPr>
          <w:rFonts w:hint="eastAsia"/>
          <w:b/>
          <w:bCs/>
          <w:sz w:val="21"/>
          <w:szCs w:val="21"/>
        </w:rPr>
        <w:t> </w:t>
      </w:r>
      <w:r>
        <w:rPr>
          <w:rFonts w:hint="eastAsia" w:ascii="宋体" w:hAnsi="宋体" w:cs="宋体"/>
          <w:b/>
          <w:bCs/>
          <w:sz w:val="21"/>
          <w:szCs w:val="21"/>
        </w:rPr>
        <w:t>一、招标条件</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b/>
          <w:bCs/>
          <w:sz w:val="21"/>
          <w:szCs w:val="21"/>
        </w:rPr>
      </w:pPr>
      <w:r>
        <w:rPr>
          <w:rFonts w:hint="eastAsia" w:ascii="宋体" w:hAnsi="宋体" w:cs="宋体"/>
          <w:sz w:val="21"/>
          <w:szCs w:val="21"/>
          <w:lang w:eastAsia="zh-CN"/>
        </w:rPr>
        <w:t>西峡县五里桥镇封湾村党群服务中心改造项目</w:t>
      </w:r>
      <w:r>
        <w:rPr>
          <w:rFonts w:hint="eastAsia" w:ascii="宋体" w:hAnsi="宋体" w:cs="宋体"/>
          <w:sz w:val="21"/>
          <w:szCs w:val="21"/>
        </w:rPr>
        <w:t>已经相关文件批准建设，招标人为</w:t>
      </w:r>
      <w:r>
        <w:rPr>
          <w:rFonts w:hint="eastAsia" w:ascii="宋体" w:hAnsi="宋体" w:cs="宋体"/>
          <w:sz w:val="21"/>
          <w:szCs w:val="21"/>
          <w:lang w:eastAsia="zh-CN"/>
        </w:rPr>
        <w:t>西峡县五里桥镇封湾村民委员会</w:t>
      </w:r>
      <w:r>
        <w:rPr>
          <w:rFonts w:hint="eastAsia" w:ascii="宋体" w:hAnsi="宋体" w:cs="宋体"/>
          <w:sz w:val="21"/>
          <w:szCs w:val="21"/>
        </w:rPr>
        <w:t>，项目资金已落实。已具备招标条件，现对该项目的施工进行国内公开招标。</w:t>
      </w:r>
      <w:r>
        <w:rPr>
          <w:rFonts w:hint="eastAsia" w:ascii="宋体" w:hAnsi="宋体" w:cs="宋体"/>
          <w:sz w:val="21"/>
          <w:szCs w:val="21"/>
        </w:rPr>
        <w:br w:type="textWrapping"/>
      </w:r>
      <w:r>
        <w:rPr>
          <w:rFonts w:hint="eastAsia" w:ascii="宋体" w:hAnsi="宋体" w:cs="宋体"/>
          <w:b/>
          <w:bCs/>
          <w:sz w:val="21"/>
          <w:szCs w:val="21"/>
        </w:rPr>
        <w:t>二、项目概况与招标范围</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sz w:val="21"/>
          <w:szCs w:val="21"/>
        </w:rPr>
      </w:pPr>
      <w:r>
        <w:rPr>
          <w:rFonts w:hint="eastAsia" w:ascii="宋体" w:hAnsi="宋体" w:cs="宋体"/>
          <w:sz w:val="21"/>
          <w:szCs w:val="21"/>
        </w:rPr>
        <w:t>1、项目名称：</w:t>
      </w:r>
      <w:r>
        <w:rPr>
          <w:rFonts w:hint="eastAsia" w:ascii="宋体" w:hAnsi="宋体" w:cs="宋体"/>
          <w:sz w:val="21"/>
          <w:szCs w:val="21"/>
          <w:lang w:eastAsia="zh-CN"/>
        </w:rPr>
        <w:t>西峡县五里桥镇封湾村党群服务中心改造项目</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eastAsia="zh-CN"/>
        </w:rPr>
      </w:pPr>
      <w:r>
        <w:rPr>
          <w:rFonts w:hint="eastAsia" w:ascii="宋体" w:hAnsi="宋体" w:cs="宋体"/>
          <w:sz w:val="21"/>
          <w:szCs w:val="21"/>
          <w:lang w:eastAsia="zh-CN"/>
        </w:rPr>
        <w:t>2、招标编号：</w:t>
      </w:r>
      <w:r>
        <w:rPr>
          <w:rFonts w:hint="eastAsia" w:ascii="宋体" w:hAnsi="宋体" w:cs="宋体"/>
          <w:sz w:val="21"/>
          <w:szCs w:val="21"/>
          <w:lang w:val="en-US" w:eastAsia="zh-CN"/>
        </w:rPr>
        <w:t>FWDQFWZX20190424</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建设地点：五里桥镇封湾村；</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、招标范围：施工图纸及工程量清单范围内的全部内容；</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、标段划分：本项目划分为一个标段；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、质量要求：合格，达到国家验收标准；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、工期要求：</w:t>
      </w:r>
      <w:r>
        <w:rPr>
          <w:rFonts w:hint="eastAsia" w:ascii="宋体" w:hAnsi="宋体" w:cs="宋体"/>
          <w:sz w:val="21"/>
          <w:szCs w:val="21"/>
          <w:lang w:val="en-US" w:eastAsia="zh-CN"/>
        </w:rPr>
        <w:t>120</w:t>
      </w:r>
      <w:r>
        <w:rPr>
          <w:rFonts w:hint="eastAsia" w:ascii="宋体" w:hAnsi="宋体" w:cs="宋体"/>
          <w:sz w:val="21"/>
          <w:szCs w:val="21"/>
        </w:rPr>
        <w:t>日历天；</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、资金来源：自筹资金，已落实。</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
          <w:bCs/>
          <w:sz w:val="21"/>
          <w:szCs w:val="21"/>
        </w:rPr>
      </w:pPr>
      <w:r>
        <w:rPr>
          <w:rFonts w:hint="eastAsia" w:ascii="宋体" w:hAnsi="宋体" w:cs="宋体"/>
          <w:b/>
          <w:bCs/>
          <w:sz w:val="21"/>
          <w:szCs w:val="21"/>
        </w:rPr>
        <w:t>三、 投标人资格要求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1、投标人须具有独立企业法人资格，且具有有效的营业执照、组织机构代码、税务登记证或“具有统一社会信用代码的营业执照”，具备有效的安全生产许可证；</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2、投标人须具有行政主管部门颁发的建筑工程施工总承包叁级及以上资质；并在人员、设备、资金等方面具有相应的能力；</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3、拟派项目经理具备建筑工程专业贰级及以上注册建造师执业资格证（在投标单位注册），具备有效的安全生产考核合格证书（B证），且未担任其他在建项目的项目经理（如发现项目经理有在建项目，取消其企业投标资格）；</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网站：提供“信用中国”网站（</w:t>
      </w:r>
      <w:r>
        <w:rPr>
          <w:rFonts w:hint="default" w:ascii="宋体" w:hAnsi="宋体" w:cs="宋体"/>
          <w:sz w:val="21"/>
          <w:szCs w:val="21"/>
          <w:lang w:val="en-US" w:eastAsia="zh-CN"/>
        </w:rPr>
        <w:fldChar w:fldCharType="begin"/>
      </w:r>
      <w:r>
        <w:rPr>
          <w:rFonts w:hint="default" w:ascii="宋体" w:hAnsi="宋体" w:cs="宋体"/>
          <w:sz w:val="21"/>
          <w:szCs w:val="21"/>
          <w:lang w:val="en-US" w:eastAsia="zh-CN"/>
        </w:rPr>
        <w:instrText xml:space="preserve"> HYPERLINK "http://www.creditchina.gov.cn/" </w:instrText>
      </w:r>
      <w:r>
        <w:rPr>
          <w:rFonts w:hint="default" w:ascii="宋体" w:hAnsi="宋体" w:cs="宋体"/>
          <w:sz w:val="21"/>
          <w:szCs w:val="21"/>
          <w:lang w:val="en-US" w:eastAsia="zh-CN"/>
        </w:rPr>
        <w:fldChar w:fldCharType="separate"/>
      </w:r>
      <w:r>
        <w:rPr>
          <w:rFonts w:hint="eastAsia" w:ascii="宋体" w:hAnsi="宋体" w:cs="宋体"/>
          <w:sz w:val="21"/>
          <w:szCs w:val="21"/>
          <w:lang w:val="en-US" w:eastAsia="zh-CN"/>
        </w:rPr>
        <w:t>http://www.creditchina.gov.cn/</w:t>
      </w:r>
      <w:r>
        <w:rPr>
          <w:rFonts w:hint="default" w:ascii="宋体" w:hAnsi="宋体" w:cs="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cs="宋体"/>
          <w:sz w:val="21"/>
          <w:szCs w:val="21"/>
        </w:rPr>
        <w:t>中国政府采购网（www.ccgp.gov.cn）</w:t>
      </w:r>
      <w:r>
        <w:rPr>
          <w:rFonts w:hint="eastAsia" w:ascii="宋体" w:hAnsi="宋体" w:cs="宋体"/>
          <w:sz w:val="21"/>
          <w:szCs w:val="21"/>
          <w:lang w:val="en-US" w:eastAsia="zh-CN"/>
        </w:rPr>
        <w:t>（提供网页截图）；</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5、具有良好的商业信誉和健全的财务会计制度；有依法缴纳税收和社会保障资金的良好记录；提供近三年来（2015、2016、2017年）财务审计报告(新成立的企业从成立之日起)，近三个月完税证明，并提供授权委托人近三个月社保证明（须提供查询方式）；</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、类似项目业绩要求：201</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月1日以来（以合同签订日期为准）具有类似房建工程项目业绩；</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、本次招标不接受联合体投标，不允许分包和转包。</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、本次招标实行资格后审，资格审查的具体要求见招标文件，资格审查不合格的投标文件将被按无效标处理。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sz w:val="21"/>
          <w:szCs w:val="21"/>
        </w:rPr>
      </w:pPr>
      <w:r>
        <w:rPr>
          <w:rFonts w:hint="eastAsia" w:ascii="宋体" w:hAnsi="宋体" w:cs="宋体"/>
          <w:b/>
          <w:bCs/>
          <w:sz w:val="21"/>
          <w:szCs w:val="21"/>
        </w:rPr>
        <w:t>四、 投标报名</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val="en-US" w:eastAsia="zh-CN"/>
        </w:rPr>
        <w:t>1</w:t>
      </w:r>
      <w:r>
        <w:rPr>
          <w:rFonts w:hint="eastAsia" w:ascii="宋体" w:hAnsi="宋体" w:cs="宋体"/>
          <w:color w:val="auto"/>
          <w:sz w:val="21"/>
          <w:szCs w:val="21"/>
        </w:rPr>
        <w:t>投标报名时间：201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24</w:t>
      </w:r>
      <w:r>
        <w:rPr>
          <w:rFonts w:hint="eastAsia" w:ascii="宋体" w:hAnsi="宋体" w:cs="宋体"/>
          <w:color w:val="auto"/>
          <w:sz w:val="21"/>
          <w:szCs w:val="21"/>
        </w:rPr>
        <w:t>日上午08：30分至201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30</w:t>
      </w:r>
      <w:r>
        <w:rPr>
          <w:rFonts w:hint="eastAsia" w:ascii="宋体" w:hAnsi="宋体" w:cs="宋体"/>
          <w:color w:val="auto"/>
          <w:sz w:val="21"/>
          <w:szCs w:val="21"/>
        </w:rPr>
        <w:t>日下午17：30分</w:t>
      </w:r>
      <w:r>
        <w:rPr>
          <w:rFonts w:hint="eastAsia" w:ascii="宋体" w:hAnsi="宋体" w:eastAsia="宋体" w:cs="宋体"/>
          <w:b w:val="0"/>
          <w:i w:val="0"/>
          <w:caps w:val="0"/>
          <w:color w:val="000000"/>
          <w:spacing w:val="0"/>
          <w:kern w:val="0"/>
          <w:sz w:val="21"/>
          <w:szCs w:val="21"/>
          <w:shd w:val="clear" w:color="auto" w:fill="FFFFFF"/>
          <w:lang w:val="en-US" w:eastAsia="zh-CN" w:bidi="ar"/>
        </w:rPr>
        <w:t>（法定公休日、法定节假日除外）</w:t>
      </w:r>
      <w:r>
        <w:rPr>
          <w:rFonts w:hint="eastAsia" w:ascii="宋体" w:hAnsi="宋体" w:cs="宋体"/>
          <w:color w:val="auto"/>
          <w:sz w:val="21"/>
          <w:szCs w:val="21"/>
        </w:rPr>
        <w:t>；招标文件获取时间：201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24</w:t>
      </w:r>
      <w:r>
        <w:rPr>
          <w:rFonts w:hint="eastAsia" w:ascii="宋体" w:hAnsi="宋体" w:cs="宋体"/>
          <w:color w:val="auto"/>
          <w:sz w:val="21"/>
          <w:szCs w:val="21"/>
        </w:rPr>
        <w:t>日上午08：30分至201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30</w:t>
      </w:r>
      <w:r>
        <w:rPr>
          <w:rFonts w:hint="eastAsia" w:ascii="宋体" w:hAnsi="宋体" w:cs="宋体"/>
          <w:color w:val="auto"/>
          <w:sz w:val="21"/>
          <w:szCs w:val="21"/>
        </w:rPr>
        <w:t>日下午17：30分</w:t>
      </w:r>
      <w:r>
        <w:rPr>
          <w:rFonts w:hint="eastAsia" w:ascii="宋体" w:hAnsi="宋体" w:eastAsia="宋体" w:cs="宋体"/>
          <w:b w:val="0"/>
          <w:i w:val="0"/>
          <w:caps w:val="0"/>
          <w:color w:val="000000"/>
          <w:spacing w:val="0"/>
          <w:kern w:val="0"/>
          <w:sz w:val="21"/>
          <w:szCs w:val="21"/>
          <w:shd w:val="clear" w:color="auto" w:fill="FFFFFF"/>
          <w:lang w:val="en-US" w:eastAsia="zh-CN" w:bidi="ar"/>
        </w:rPr>
        <w:t>（法定公休日、法定节假日除外）</w:t>
      </w:r>
      <w:r>
        <w:rPr>
          <w:rFonts w:hint="eastAsia" w:ascii="宋体" w:hAnsi="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rPr>
      </w:pPr>
      <w:r>
        <w:rPr>
          <w:rFonts w:hint="eastAsia" w:ascii="宋体" w:hAnsi="宋体" w:cs="宋体"/>
          <w:color w:val="auto"/>
          <w:sz w:val="21"/>
          <w:szCs w:val="21"/>
          <w:lang w:val="en-US" w:eastAsia="zh-CN"/>
        </w:rPr>
        <w:t>4.2</w:t>
      </w:r>
      <w:r>
        <w:rPr>
          <w:rFonts w:hint="eastAsia" w:ascii="宋体" w:hAnsi="宋体" w:cs="宋体"/>
          <w:color w:val="auto"/>
          <w:sz w:val="21"/>
          <w:szCs w:val="21"/>
          <w:lang w:eastAsia="zh-CN"/>
        </w:rPr>
        <w:t>报名及</w:t>
      </w:r>
      <w:r>
        <w:rPr>
          <w:rFonts w:hint="eastAsia" w:ascii="宋体" w:hAnsi="宋体" w:cs="宋体"/>
          <w:color w:val="auto"/>
          <w:sz w:val="21"/>
          <w:szCs w:val="21"/>
        </w:rPr>
        <w:t>发售文件地点：</w:t>
      </w:r>
      <w:r>
        <w:rPr>
          <w:rFonts w:hint="eastAsia" w:ascii="宋体" w:hAnsi="宋体" w:cs="宋体"/>
          <w:color w:val="auto"/>
          <w:sz w:val="21"/>
          <w:szCs w:val="21"/>
          <w:lang w:eastAsia="zh-CN"/>
        </w:rPr>
        <w:t>河南诚信工程管理有限公司西峡办事处</w:t>
      </w:r>
      <w:r>
        <w:rPr>
          <w:rFonts w:hint="eastAsia" w:ascii="宋体" w:hAnsi="宋体" w:cs="宋体"/>
          <w:color w:val="auto"/>
          <w:sz w:val="21"/>
          <w:szCs w:val="21"/>
        </w:rPr>
        <w:t>报名室</w:t>
      </w:r>
      <w:r>
        <w:rPr>
          <w:rFonts w:hint="eastAsia" w:ascii="宋体" w:hAnsi="宋体" w:cs="宋体"/>
          <w:color w:val="auto"/>
          <w:sz w:val="21"/>
          <w:szCs w:val="21"/>
          <w:lang w:val="en-US" w:eastAsia="zh-CN"/>
        </w:rPr>
        <w:t>(西峡县北四环与紫金路交叉口)</w:t>
      </w:r>
      <w:r>
        <w:rPr>
          <w:rFonts w:hint="eastAsia" w:ascii="宋体" w:hAnsi="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val="en-US" w:eastAsia="zh-CN"/>
        </w:rPr>
        <w:t>3</w:t>
      </w:r>
      <w:r>
        <w:rPr>
          <w:rFonts w:hint="eastAsia" w:ascii="宋体" w:hAnsi="宋体" w:cs="宋体"/>
          <w:sz w:val="21"/>
          <w:szCs w:val="21"/>
        </w:rPr>
        <w:t>招标文件售价：</w:t>
      </w:r>
      <w:r>
        <w:rPr>
          <w:rFonts w:hint="eastAsia" w:ascii="宋体" w:hAnsi="宋体" w:cs="宋体"/>
          <w:sz w:val="21"/>
          <w:szCs w:val="21"/>
          <w:lang w:val="en-US" w:eastAsia="zh-CN"/>
        </w:rPr>
        <w:t>1</w:t>
      </w:r>
      <w:r>
        <w:rPr>
          <w:rFonts w:hint="eastAsia" w:ascii="宋体" w:hAnsi="宋体" w:cs="宋体"/>
          <w:sz w:val="21"/>
          <w:szCs w:val="21"/>
        </w:rPr>
        <w:t>00</w:t>
      </w:r>
      <w:r>
        <w:rPr>
          <w:rFonts w:hint="eastAsia" w:ascii="宋体" w:hAnsi="宋体" w:cs="宋体"/>
          <w:sz w:val="21"/>
          <w:szCs w:val="21"/>
          <w:lang w:val="en-US" w:eastAsia="zh-CN"/>
        </w:rPr>
        <w:t>0</w:t>
      </w:r>
      <w:r>
        <w:rPr>
          <w:rFonts w:hint="eastAsia" w:ascii="宋体" w:hAnsi="宋体" w:cs="宋体"/>
          <w:sz w:val="21"/>
          <w:szCs w:val="21"/>
        </w:rPr>
        <w:t>元/份，</w:t>
      </w:r>
      <w:r>
        <w:rPr>
          <w:rFonts w:hint="eastAsia" w:ascii="宋体" w:hAnsi="宋体" w:cs="宋体"/>
          <w:sz w:val="21"/>
          <w:szCs w:val="21"/>
          <w:lang w:eastAsia="zh-CN"/>
        </w:rPr>
        <w:t>现金支付，</w:t>
      </w:r>
      <w:r>
        <w:rPr>
          <w:rFonts w:hint="eastAsia" w:ascii="宋体" w:hAnsi="宋体" w:cs="宋体"/>
          <w:sz w:val="21"/>
          <w:szCs w:val="21"/>
        </w:rPr>
        <w:t>售后不退。</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4.4报名时应提交的资料：</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法定代表人授权委托书（法定代表人亲笔签名且有公司联系地址、电话、邮箱及法定代表人联系方式）及委托人和受托人身份证；</w:t>
      </w:r>
      <w:r>
        <w:rPr>
          <w:rFonts w:hint="eastAsia" w:ascii="宋体" w:hAnsi="宋体" w:cs="宋体"/>
          <w:sz w:val="21"/>
          <w:szCs w:val="21"/>
          <w:lang w:val="en-US" w:eastAsia="zh-CN"/>
        </w:rPr>
        <w:t>具有统一社会信用代码的营业执照；</w:t>
      </w:r>
      <w:r>
        <w:rPr>
          <w:rFonts w:hint="eastAsia" w:ascii="宋体" w:hAnsi="宋体" w:cs="宋体"/>
          <w:color w:val="auto"/>
          <w:sz w:val="21"/>
          <w:szCs w:val="21"/>
          <w:lang w:val="en-US" w:eastAsia="zh-CN"/>
        </w:rPr>
        <w:t>资质证书；安全生产许可证；项目经理注册建造师证书、注册建造师安全生产考核合格证书（B证）、项目经理无在建工程承诺函；2016年4月1日以来具有类似房建施工项目，报名时提供业绩合同原件（以合同签订日期为准）；</w:t>
      </w:r>
      <w:r>
        <w:rPr>
          <w:rFonts w:hint="eastAsia" w:ascii="宋体" w:hAnsi="宋体" w:cs="宋体"/>
          <w:sz w:val="21"/>
          <w:szCs w:val="21"/>
          <w:lang w:val="en-US" w:eastAsia="zh-CN"/>
        </w:rPr>
        <w:t>近三年来（2015、2016、2017年）财务审计报告(新成立的企业从成立之日起)；近三个月完税证明；授权委托人近三个月社保证明（须提供查询方式）</w:t>
      </w:r>
      <w:r>
        <w:rPr>
          <w:rFonts w:hint="eastAsia" w:ascii="宋体" w:hAnsi="宋体" w:cs="宋体"/>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sz w:val="21"/>
          <w:szCs w:val="21"/>
        </w:rPr>
      </w:pPr>
      <w:r>
        <w:rPr>
          <w:rFonts w:hint="eastAsia" w:ascii="宋体" w:hAnsi="宋体" w:cs="宋体"/>
          <w:color w:val="auto"/>
          <w:sz w:val="21"/>
          <w:szCs w:val="21"/>
          <w:lang w:val="en-US" w:eastAsia="zh-CN"/>
        </w:rPr>
        <w:t>以上资料报名时审验原件，留复印件一套（加盖企业公章按顺序装订成册，授权委托书为原件）。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 w:val="21"/>
          <w:szCs w:val="21"/>
        </w:rPr>
      </w:pPr>
      <w:r>
        <w:rPr>
          <w:rFonts w:hint="eastAsia" w:ascii="宋体" w:hAnsi="宋体" w:cs="宋体"/>
          <w:b/>
          <w:bCs/>
          <w:sz w:val="21"/>
          <w:szCs w:val="21"/>
        </w:rPr>
        <w:t>五、</w:t>
      </w:r>
      <w:r>
        <w:rPr>
          <w:rFonts w:hint="eastAsia" w:ascii="宋体" w:hAnsi="宋体" w:cs="宋体"/>
          <w:b/>
          <w:bCs/>
          <w:sz w:val="21"/>
          <w:szCs w:val="21"/>
          <w:shd w:val="clear" w:color="auto" w:fill="FFFFFF"/>
        </w:rPr>
        <w:t>投标文件的递交</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5.1 递交投标文件的地点：西峡县龙乡路中段中州假日酒店客房部3楼777室；</w:t>
      </w:r>
    </w:p>
    <w:p>
      <w:pPr>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递交投标文件的时间：2019年5月15日上午09：30分（</w:t>
      </w:r>
      <w:r>
        <w:rPr>
          <w:rFonts w:hint="eastAsia" w:ascii="宋体" w:hAnsi="宋体" w:eastAsia="宋体" w:cs="宋体"/>
          <w:b w:val="0"/>
          <w:i w:val="0"/>
          <w:caps w:val="0"/>
          <w:color w:val="000000"/>
          <w:spacing w:val="0"/>
          <w:kern w:val="0"/>
          <w:sz w:val="21"/>
          <w:szCs w:val="21"/>
          <w:shd w:val="clear" w:color="auto" w:fill="FFFFFF"/>
          <w:lang w:val="en-US" w:eastAsia="zh-CN" w:bidi="ar"/>
        </w:rPr>
        <w:t>北京时间，下同</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5.2 逾期送达的或者未送达指定地点的投标文件，招标人不予受理。</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b/>
          <w:bCs/>
          <w:sz w:val="21"/>
          <w:szCs w:val="21"/>
        </w:rPr>
      </w:pPr>
      <w:r>
        <w:rPr>
          <w:rFonts w:hint="eastAsia" w:ascii="宋体" w:hAnsi="宋体" w:cs="宋体"/>
          <w:b/>
          <w:bCs/>
          <w:sz w:val="21"/>
          <w:szCs w:val="21"/>
        </w:rPr>
        <w:t>六、 发布公告的媒介</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rPr>
        <w:t>本次招标公告同时在《中国采购与招标网》、</w:t>
      </w:r>
      <w:r>
        <w:rPr>
          <w:rFonts w:hint="eastAsia" w:ascii="宋体" w:hAnsi="宋体" w:cs="宋体"/>
          <w:sz w:val="21"/>
          <w:szCs w:val="21"/>
          <w:lang w:eastAsia="zh-CN"/>
        </w:rPr>
        <w:t>《河南政府采购网》</w:t>
      </w:r>
      <w:r>
        <w:rPr>
          <w:rFonts w:hint="eastAsia" w:ascii="宋体" w:hAnsi="宋体" w:cs="宋体"/>
          <w:sz w:val="21"/>
          <w:szCs w:val="21"/>
        </w:rPr>
        <w:t>《河南招标采购综合网》</w:t>
      </w:r>
      <w:r>
        <w:rPr>
          <w:rFonts w:hint="eastAsia" w:ascii="宋体" w:hAnsi="宋体" w:cs="宋体"/>
          <w:sz w:val="21"/>
          <w:szCs w:val="21"/>
          <w:lang w:eastAsia="zh-CN"/>
        </w:rPr>
        <w:t>、《河南诚信工程管理有限公司网》</w:t>
      </w:r>
      <w:r>
        <w:rPr>
          <w:rFonts w:hint="eastAsia" w:ascii="宋体" w:hAnsi="宋体" w:cs="宋体"/>
          <w:sz w:val="21"/>
          <w:szCs w:val="21"/>
        </w:rPr>
        <w:t>上发布。</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 w:val="21"/>
          <w:szCs w:val="21"/>
        </w:rPr>
      </w:pPr>
      <w:r>
        <w:rPr>
          <w:rFonts w:hint="eastAsia" w:ascii="宋体" w:hAnsi="宋体" w:cs="宋体"/>
          <w:b/>
          <w:bCs/>
          <w:sz w:val="21"/>
          <w:szCs w:val="21"/>
        </w:rPr>
        <w:t>七、联系方式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sz w:val="21"/>
          <w:szCs w:val="21"/>
          <w:lang w:eastAsia="zh-CN"/>
        </w:rPr>
      </w:pPr>
      <w:r>
        <w:rPr>
          <w:rFonts w:hint="eastAsia" w:ascii="宋体" w:hAnsi="宋体" w:cs="宋体"/>
          <w:sz w:val="21"/>
          <w:szCs w:val="21"/>
        </w:rPr>
        <w:t>招标人：</w:t>
      </w:r>
      <w:r>
        <w:rPr>
          <w:rFonts w:hint="eastAsia" w:ascii="宋体" w:hAnsi="宋体" w:cs="宋体"/>
          <w:sz w:val="21"/>
          <w:szCs w:val="21"/>
          <w:lang w:eastAsia="zh-CN"/>
        </w:rPr>
        <w:t>西峡县五里桥镇封湾村民委员会</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sz w:val="21"/>
          <w:szCs w:val="21"/>
          <w:lang w:eastAsia="zh-CN"/>
        </w:rPr>
      </w:pPr>
      <w:r>
        <w:rPr>
          <w:rFonts w:hint="eastAsia" w:ascii="宋体" w:hAnsi="宋体" w:cs="宋体"/>
          <w:sz w:val="21"/>
          <w:szCs w:val="21"/>
        </w:rPr>
        <w:t>地</w:t>
      </w:r>
      <w:r>
        <w:rPr>
          <w:rFonts w:hint="eastAsia" w:ascii="宋体" w:hAnsi="宋体" w:cs="宋体"/>
          <w:sz w:val="21"/>
          <w:szCs w:val="21"/>
          <w:lang w:val="en-US" w:eastAsia="zh-CN"/>
        </w:rPr>
        <w:t xml:space="preserve">  </w:t>
      </w:r>
      <w:r>
        <w:rPr>
          <w:rFonts w:hint="eastAsia" w:ascii="宋体" w:hAnsi="宋体" w:cs="宋体"/>
          <w:sz w:val="21"/>
          <w:szCs w:val="21"/>
        </w:rPr>
        <w:t>址：五里桥镇</w:t>
      </w:r>
      <w:r>
        <w:rPr>
          <w:rFonts w:hint="eastAsia" w:ascii="宋体" w:hAnsi="宋体" w:cs="宋体"/>
          <w:sz w:val="21"/>
          <w:szCs w:val="21"/>
          <w:lang w:eastAsia="zh-CN"/>
        </w:rPr>
        <w:t>封湾村</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sz w:val="21"/>
          <w:szCs w:val="21"/>
          <w:lang w:val="en-US" w:eastAsia="zh-CN"/>
        </w:rPr>
      </w:pPr>
      <w:r>
        <w:rPr>
          <w:rFonts w:hint="eastAsia" w:ascii="宋体" w:hAnsi="宋体" w:cs="宋体"/>
          <w:sz w:val="21"/>
          <w:szCs w:val="21"/>
        </w:rPr>
        <w:t>联系人：</w:t>
      </w:r>
      <w:r>
        <w:rPr>
          <w:rFonts w:hint="eastAsia" w:ascii="宋体" w:hAnsi="宋体" w:cs="宋体"/>
          <w:sz w:val="21"/>
          <w:szCs w:val="21"/>
          <w:lang w:eastAsia="zh-CN"/>
        </w:rPr>
        <w:t>马女士</w:t>
      </w:r>
      <w:r>
        <w:rPr>
          <w:rFonts w:hint="eastAsia" w:ascii="宋体" w:hAnsi="宋体" w:cs="宋体"/>
          <w:sz w:val="21"/>
          <w:szCs w:val="21"/>
        </w:rPr>
        <w:br w:type="textWrapping"/>
      </w:r>
      <w:r>
        <w:rPr>
          <w:rFonts w:hint="eastAsia" w:ascii="宋体" w:hAnsi="宋体" w:cs="宋体"/>
          <w:sz w:val="21"/>
          <w:szCs w:val="21"/>
        </w:rPr>
        <w:t>联系电话：</w:t>
      </w:r>
      <w:r>
        <w:rPr>
          <w:rFonts w:hint="eastAsia" w:ascii="宋体" w:hAnsi="宋体" w:cs="宋体"/>
          <w:sz w:val="21"/>
          <w:szCs w:val="21"/>
          <w:lang w:val="en-US" w:eastAsia="zh-CN"/>
        </w:rPr>
        <w:t>13837707974</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招标代理机构：河南诚信工程管理有限公司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 xml:space="preserve">地 </w:t>
      </w:r>
      <w:r>
        <w:rPr>
          <w:rFonts w:hint="eastAsia" w:ascii="宋体" w:hAnsi="宋体" w:cs="宋体"/>
          <w:bCs/>
          <w:color w:val="000000"/>
          <w:sz w:val="21"/>
          <w:szCs w:val="21"/>
          <w:shd w:val="clear" w:color="auto" w:fill="FFFFFF"/>
          <w:lang w:val="en-US" w:eastAsia="zh-CN"/>
        </w:rPr>
        <w:t xml:space="preserve"> </w:t>
      </w:r>
      <w:r>
        <w:rPr>
          <w:rFonts w:hint="eastAsia" w:ascii="宋体" w:hAnsi="宋体" w:cs="宋体"/>
          <w:bCs/>
          <w:color w:val="000000"/>
          <w:sz w:val="21"/>
          <w:szCs w:val="21"/>
          <w:shd w:val="clear" w:color="auto" w:fill="FFFFFF"/>
        </w:rPr>
        <w:t>址：郑州市郑东新区农业南路商鼎路路劲东方陆港C栋14楼</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eastAsia="宋体" w:cs="宋体"/>
          <w:bCs/>
          <w:color w:val="000000"/>
          <w:sz w:val="21"/>
          <w:szCs w:val="21"/>
          <w:shd w:val="clear" w:color="auto" w:fill="FFFFFF"/>
          <w:lang w:val="en-US" w:eastAsia="zh-CN"/>
        </w:rPr>
      </w:pPr>
      <w:r>
        <w:rPr>
          <w:rFonts w:hint="eastAsia" w:ascii="宋体" w:hAnsi="宋体" w:cs="宋体"/>
          <w:bCs/>
          <w:color w:val="000000"/>
          <w:sz w:val="21"/>
          <w:szCs w:val="21"/>
          <w:shd w:val="clear" w:color="auto" w:fill="FFFFFF"/>
        </w:rPr>
        <w:t>联系人：</w:t>
      </w:r>
      <w:r>
        <w:rPr>
          <w:rFonts w:hint="eastAsia" w:ascii="宋体" w:hAnsi="宋体" w:cs="宋体"/>
          <w:bCs/>
          <w:color w:val="000000"/>
          <w:sz w:val="21"/>
          <w:szCs w:val="21"/>
          <w:shd w:val="clear" w:color="auto" w:fill="FFFFFF"/>
          <w:lang w:eastAsia="zh-CN"/>
        </w:rPr>
        <w:t>辛先生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Cs/>
          <w:color w:val="000000"/>
          <w:sz w:val="21"/>
          <w:szCs w:val="21"/>
          <w:shd w:val="clear" w:color="auto" w:fill="FFFFFF"/>
        </w:rPr>
      </w:pPr>
      <w:r>
        <w:rPr>
          <w:rFonts w:hint="eastAsia" w:ascii="宋体" w:hAnsi="宋体" w:cs="宋体"/>
          <w:bCs/>
          <w:color w:val="000000"/>
          <w:sz w:val="21"/>
          <w:szCs w:val="21"/>
          <w:shd w:val="clear" w:color="auto" w:fill="FFFFFF"/>
        </w:rPr>
        <w:t>电</w:t>
      </w:r>
      <w:r>
        <w:rPr>
          <w:rFonts w:hint="eastAsia" w:ascii="宋体" w:hAnsi="宋体" w:cs="宋体"/>
          <w:bCs/>
          <w:color w:val="000000"/>
          <w:sz w:val="21"/>
          <w:szCs w:val="21"/>
          <w:shd w:val="clear" w:color="auto" w:fill="FFFFFF"/>
          <w:lang w:val="en-US" w:eastAsia="zh-CN"/>
        </w:rPr>
        <w:t xml:space="preserve"> </w:t>
      </w:r>
      <w:r>
        <w:rPr>
          <w:rFonts w:hint="eastAsia" w:ascii="宋体" w:hAnsi="宋体" w:cs="宋体"/>
          <w:bCs/>
          <w:color w:val="000000"/>
          <w:sz w:val="21"/>
          <w:szCs w:val="21"/>
          <w:shd w:val="clear" w:color="auto" w:fill="FFFFFF"/>
        </w:rPr>
        <w:t xml:space="preserve"> 话：13037666565</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left="3360" w:hanging="2940" w:hangingChars="1400"/>
        <w:textAlignment w:val="auto"/>
        <w:outlineLvl w:val="9"/>
        <w:rPr>
          <w:rFonts w:hint="eastAsia" w:ascii="宋体" w:hAnsi="宋体" w:eastAsia="宋体" w:cs="宋体"/>
          <w:sz w:val="21"/>
          <w:szCs w:val="21"/>
          <w:lang w:eastAsia="zh-CN"/>
        </w:rPr>
      </w:pPr>
      <w:r>
        <w:rPr>
          <w:rFonts w:hint="eastAsia" w:ascii="宋体" w:hAnsi="宋体" w:cs="宋体"/>
          <w:sz w:val="21"/>
          <w:szCs w:val="21"/>
        </w:rPr>
        <w:t xml:space="preserve">                            </w:t>
      </w:r>
      <w:r>
        <w:rPr>
          <w:rFonts w:hint="eastAsia" w:ascii="宋体" w:hAnsi="宋体" w:cs="宋体"/>
          <w:color w:val="000000"/>
          <w:kern w:val="0"/>
          <w:sz w:val="21"/>
          <w:szCs w:val="21"/>
          <w:shd w:val="clear" w:color="auto" w:fill="FFFFFF"/>
        </w:rPr>
        <w:t>招   标   人：</w:t>
      </w:r>
      <w:r>
        <w:rPr>
          <w:rFonts w:hint="eastAsia" w:ascii="宋体" w:hAnsi="宋体" w:cs="宋体"/>
          <w:sz w:val="21"/>
          <w:szCs w:val="21"/>
          <w:lang w:eastAsia="zh-CN"/>
        </w:rPr>
        <w:t>西峡县五里桥镇封湾村民委员会</w:t>
      </w:r>
    </w:p>
    <w:p>
      <w:pPr>
        <w:keepNext w:val="0"/>
        <w:keepLines w:val="0"/>
        <w:pageBreakBefore w:val="0"/>
        <w:widowControl w:val="0"/>
        <w:kinsoku/>
        <w:wordWrap/>
        <w:overflowPunct/>
        <w:topLinePunct w:val="0"/>
        <w:autoSpaceDE/>
        <w:autoSpaceDN/>
        <w:bidi w:val="0"/>
        <w:adjustRightInd/>
        <w:snapToGrid/>
        <w:spacing w:line="500" w:lineRule="exact"/>
        <w:ind w:left="3360" w:hanging="2940" w:hangingChars="1400"/>
        <w:textAlignment w:val="auto"/>
        <w:outlineLvl w:val="9"/>
        <w:rPr>
          <w:rFonts w:ascii="宋体" w:hAnsi="宋体" w:cs="宋体"/>
          <w:sz w:val="21"/>
          <w:szCs w:val="21"/>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color w:val="000000"/>
          <w:kern w:val="0"/>
          <w:sz w:val="21"/>
          <w:szCs w:val="21"/>
          <w:shd w:val="clear" w:color="auto" w:fill="FFFFFF"/>
        </w:rPr>
        <w:t>招标代理机构：</w:t>
      </w:r>
      <w:r>
        <w:rPr>
          <w:rFonts w:hint="eastAsia" w:ascii="宋体" w:hAnsi="宋体" w:cs="宋体"/>
          <w:sz w:val="21"/>
          <w:szCs w:val="21"/>
        </w:rPr>
        <w:t>河南诚信工程管理有限公司</w:t>
      </w:r>
      <w:r>
        <w:rPr>
          <w:rFonts w:hint="eastAsia" w:ascii="宋体" w:hAnsi="宋体" w:cs="宋体"/>
          <w:sz w:val="21"/>
          <w:szCs w:val="21"/>
        </w:rPr>
        <w:br w:type="textWrapping"/>
      </w:r>
      <w:r>
        <w:rPr>
          <w:rFonts w:hint="eastAsia" w:ascii="宋体" w:hAnsi="宋体" w:cs="宋体"/>
          <w:sz w:val="21"/>
          <w:szCs w:val="21"/>
        </w:rPr>
        <w:t xml:space="preserve">                                      </w:t>
      </w:r>
    </w:p>
    <w:p>
      <w:pPr>
        <w:spacing w:line="400" w:lineRule="exact"/>
        <w:ind w:firstLine="4410" w:firstLineChars="2100"/>
        <w:rPr>
          <w:rFonts w:hint="eastAsia" w:ascii="宋体" w:hAnsi="宋体" w:cs="宋体"/>
          <w:color w:val="auto"/>
          <w:sz w:val="21"/>
          <w:szCs w:val="21"/>
        </w:rPr>
      </w:pPr>
      <w:r>
        <w:rPr>
          <w:rFonts w:hint="eastAsia" w:ascii="宋体" w:hAnsi="宋体" w:cs="宋体"/>
          <w:sz w:val="21"/>
          <w:szCs w:val="21"/>
        </w:rPr>
        <w:t xml:space="preserve"> </w:t>
      </w:r>
      <w:r>
        <w:rPr>
          <w:rFonts w:hint="eastAsia" w:ascii="宋体" w:hAnsi="宋体" w:cs="宋体"/>
          <w:color w:val="auto"/>
          <w:sz w:val="21"/>
          <w:szCs w:val="21"/>
        </w:rPr>
        <w:t>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4</w:t>
      </w:r>
      <w:r>
        <w:rPr>
          <w:rFonts w:hint="eastAsia" w:ascii="宋体" w:hAnsi="宋体" w:cs="宋体"/>
          <w:color w:val="auto"/>
          <w:sz w:val="21"/>
          <w:szCs w:val="21"/>
        </w:rPr>
        <w:t>月</w:t>
      </w:r>
      <w:r>
        <w:rPr>
          <w:rFonts w:hint="eastAsia" w:ascii="宋体" w:hAnsi="宋体" w:cs="宋体"/>
          <w:color w:val="auto"/>
          <w:sz w:val="21"/>
          <w:szCs w:val="21"/>
          <w:lang w:val="en-US" w:eastAsia="zh-CN"/>
        </w:rPr>
        <w:t>24</w:t>
      </w:r>
      <w:r>
        <w:rPr>
          <w:rFonts w:hint="eastAsia" w:ascii="宋体" w:hAnsi="宋体" w:cs="宋体"/>
          <w:color w:val="auto"/>
          <w:sz w:val="21"/>
          <w:szCs w:val="21"/>
        </w:rPr>
        <w:t>日</w:t>
      </w: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spacing w:line="400" w:lineRule="exact"/>
        <w:jc w:val="center"/>
        <w:rPr>
          <w:rFonts w:hint="eastAsia"/>
          <w:sz w:val="32"/>
          <w:szCs w:val="32"/>
        </w:rPr>
      </w:pPr>
    </w:p>
    <w:p>
      <w:pPr>
        <w:pStyle w:val="2"/>
        <w:rPr>
          <w:rFonts w:hint="eastAsia"/>
        </w:rPr>
      </w:pPr>
    </w:p>
    <w:p>
      <w:pPr>
        <w:spacing w:line="400" w:lineRule="exact"/>
        <w:jc w:val="both"/>
        <w:rPr>
          <w:rFonts w:hint="eastAsia"/>
          <w:sz w:val="32"/>
          <w:szCs w:val="32"/>
        </w:rPr>
      </w:pPr>
    </w:p>
    <w:p>
      <w:pPr>
        <w:spacing w:line="400" w:lineRule="exact"/>
        <w:jc w:val="center"/>
        <w:rPr>
          <w:sz w:val="32"/>
          <w:szCs w:val="32"/>
        </w:rPr>
      </w:pPr>
      <w:r>
        <w:rPr>
          <w:rFonts w:hint="eastAsia"/>
          <w:sz w:val="32"/>
          <w:szCs w:val="32"/>
        </w:rPr>
        <w:t>第二章 投标人须知</w:t>
      </w:r>
      <w:bookmarkEnd w:id="0"/>
    </w:p>
    <w:p>
      <w:pPr>
        <w:pStyle w:val="6"/>
        <w:jc w:val="center"/>
        <w:rPr>
          <w:szCs w:val="24"/>
        </w:rPr>
      </w:pPr>
      <w:bookmarkStart w:id="1" w:name="_Toc184635070"/>
      <w:r>
        <w:rPr>
          <w:rFonts w:hint="eastAsia"/>
          <w:szCs w:val="24"/>
        </w:rPr>
        <w:t>投标人须知前附表</w:t>
      </w:r>
      <w:bookmarkEnd w:id="1"/>
    </w:p>
    <w:tbl>
      <w:tblPr>
        <w:tblStyle w:val="34"/>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5"/>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b/>
                <w:sz w:val="21"/>
                <w:szCs w:val="21"/>
              </w:rPr>
            </w:pPr>
            <w:r>
              <w:rPr>
                <w:rFonts w:hint="eastAsia" w:ascii="宋体" w:hAnsi="宋体"/>
                <w:b/>
                <w:sz w:val="21"/>
                <w:szCs w:val="21"/>
              </w:rPr>
              <w:t>条款号</w:t>
            </w:r>
          </w:p>
        </w:tc>
        <w:tc>
          <w:tcPr>
            <w:tcW w:w="1985" w:type="dxa"/>
            <w:vAlign w:val="center"/>
          </w:tcPr>
          <w:p>
            <w:pPr>
              <w:spacing w:line="300" w:lineRule="exact"/>
              <w:jc w:val="center"/>
              <w:rPr>
                <w:rFonts w:ascii="宋体" w:hAnsi="宋体"/>
                <w:b/>
                <w:sz w:val="21"/>
                <w:szCs w:val="21"/>
              </w:rPr>
            </w:pPr>
            <w:r>
              <w:rPr>
                <w:rFonts w:hint="eastAsia" w:ascii="宋体" w:hAnsi="宋体"/>
                <w:b/>
                <w:sz w:val="21"/>
                <w:szCs w:val="21"/>
              </w:rPr>
              <w:t>条 款 名 称</w:t>
            </w:r>
          </w:p>
        </w:tc>
        <w:tc>
          <w:tcPr>
            <w:tcW w:w="6520" w:type="dxa"/>
            <w:vAlign w:val="center"/>
          </w:tcPr>
          <w:p>
            <w:pPr>
              <w:spacing w:line="300" w:lineRule="exact"/>
              <w:jc w:val="center"/>
              <w:rPr>
                <w:rFonts w:ascii="宋体" w:hAnsi="宋体"/>
                <w:b/>
                <w:sz w:val="21"/>
                <w:szCs w:val="21"/>
              </w:rPr>
            </w:pPr>
            <w:r>
              <w:rPr>
                <w:rFonts w:hint="eastAsia" w:ascii="宋体" w:hAnsi="宋体"/>
                <w:b/>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993" w:type="dxa"/>
            <w:vMerge w:val="restart"/>
            <w:vAlign w:val="center"/>
          </w:tcPr>
          <w:p>
            <w:pPr>
              <w:spacing w:line="300" w:lineRule="exact"/>
              <w:jc w:val="center"/>
              <w:rPr>
                <w:rFonts w:ascii="宋体" w:hAnsi="宋体"/>
                <w:sz w:val="21"/>
                <w:szCs w:val="21"/>
              </w:rPr>
            </w:pPr>
            <w:r>
              <w:rPr>
                <w:rFonts w:hint="eastAsia" w:ascii="宋体" w:hAnsi="宋体"/>
                <w:sz w:val="21"/>
                <w:szCs w:val="21"/>
              </w:rPr>
              <w:t>1.1.2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招标人</w:t>
            </w:r>
          </w:p>
        </w:tc>
        <w:tc>
          <w:tcPr>
            <w:tcW w:w="6520" w:type="dxa"/>
            <w:vAlign w:val="center"/>
          </w:tcPr>
          <w:p>
            <w:pPr>
              <w:rPr>
                <w:rFonts w:ascii="宋体" w:hAnsi="宋体"/>
                <w:sz w:val="21"/>
                <w:szCs w:val="21"/>
                <w:shd w:val="clear" w:color="auto" w:fill="FFFFFF"/>
              </w:rPr>
            </w:pPr>
            <w:r>
              <w:rPr>
                <w:rFonts w:hint="eastAsia" w:ascii="宋体" w:hAnsi="宋体"/>
                <w:sz w:val="21"/>
                <w:szCs w:val="21"/>
              </w:rPr>
              <w:t>招标人：</w:t>
            </w:r>
            <w:r>
              <w:rPr>
                <w:rFonts w:hint="eastAsia" w:ascii="宋体" w:hAnsi="宋体"/>
                <w:sz w:val="21"/>
                <w:szCs w:val="21"/>
                <w:shd w:val="clear" w:color="auto" w:fill="FFFFFF"/>
                <w:lang w:eastAsia="zh-CN"/>
              </w:rPr>
              <w:t>西峡县五里桥镇封湾村民委员会</w:t>
            </w:r>
            <w:r>
              <w:rPr>
                <w:rFonts w:hint="eastAsia" w:ascii="宋体" w:hAnsi="宋体"/>
                <w:sz w:val="21"/>
                <w:szCs w:val="21"/>
                <w:shd w:val="clear" w:color="auto" w:fill="FFFFFF"/>
              </w:rPr>
              <w:t xml:space="preserve">   </w:t>
            </w:r>
          </w:p>
          <w:p>
            <w:pPr>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袁先生</w:t>
            </w:r>
          </w:p>
          <w:p>
            <w:pPr>
              <w:widowControl/>
              <w:adjustRightInd w:val="0"/>
              <w:snapToGrid w:val="0"/>
              <w:jc w:val="left"/>
              <w:rPr>
                <w:rFonts w:ascii="宋体" w:hAnsi="宋体"/>
                <w:sz w:val="21"/>
                <w:szCs w:val="21"/>
              </w:rPr>
            </w:pPr>
            <w:r>
              <w:rPr>
                <w:rFonts w:hint="eastAsia" w:ascii="宋体" w:hAnsi="宋体"/>
                <w:sz w:val="21"/>
                <w:szCs w:val="21"/>
              </w:rPr>
              <w:t>电</w:t>
            </w:r>
            <w:r>
              <w:rPr>
                <w:rFonts w:hint="eastAsia" w:ascii="宋体" w:hAnsi="宋体"/>
                <w:sz w:val="21"/>
                <w:szCs w:val="21"/>
                <w:shd w:val="clear" w:color="auto" w:fill="FFFFFF"/>
              </w:rPr>
              <w:t xml:space="preserve">  话：</w:t>
            </w:r>
            <w:r>
              <w:rPr>
                <w:rFonts w:hint="eastAsia" w:ascii="宋体" w:hAnsi="宋体" w:cs="宋体"/>
                <w:sz w:val="21"/>
                <w:szCs w:val="21"/>
                <w:lang w:val="en-US" w:eastAsia="zh-CN"/>
              </w:rPr>
              <w:t>13598208486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Merge w:val="continue"/>
            <w:vAlign w:val="center"/>
          </w:tcPr>
          <w:p>
            <w:pPr>
              <w:spacing w:line="300" w:lineRule="exact"/>
              <w:jc w:val="center"/>
              <w:rPr>
                <w:rFonts w:ascii="宋体" w:hAnsi="宋体"/>
                <w:sz w:val="21"/>
                <w:szCs w:val="21"/>
              </w:rPr>
            </w:pP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招标代理机构</w:t>
            </w:r>
          </w:p>
        </w:tc>
        <w:tc>
          <w:tcPr>
            <w:tcW w:w="6520" w:type="dxa"/>
            <w:vAlign w:val="center"/>
          </w:tcPr>
          <w:p>
            <w:pPr>
              <w:rPr>
                <w:rFonts w:ascii="宋体" w:hAnsi="宋体"/>
                <w:sz w:val="21"/>
                <w:szCs w:val="21"/>
              </w:rPr>
            </w:pPr>
            <w:r>
              <w:rPr>
                <w:rFonts w:hint="eastAsia" w:ascii="宋体" w:hAnsi="宋体"/>
                <w:sz w:val="21"/>
                <w:szCs w:val="21"/>
              </w:rPr>
              <w:t>招标代理机构：河南诚信工程管理有限公司</w:t>
            </w:r>
          </w:p>
          <w:p>
            <w:pPr>
              <w:rPr>
                <w:rFonts w:hint="eastAsia" w:ascii="宋体" w:hAnsi="宋体" w:eastAsia="宋体"/>
                <w:sz w:val="21"/>
                <w:szCs w:val="21"/>
                <w:lang w:eastAsia="zh-CN"/>
              </w:rPr>
            </w:pPr>
            <w:r>
              <w:rPr>
                <w:rFonts w:hint="eastAsia" w:ascii="宋体" w:hAnsi="宋体"/>
                <w:sz w:val="21"/>
                <w:szCs w:val="21"/>
              </w:rPr>
              <w:t>联系人：辛</w:t>
            </w:r>
            <w:r>
              <w:rPr>
                <w:rFonts w:hint="eastAsia" w:ascii="宋体" w:hAnsi="宋体"/>
                <w:sz w:val="21"/>
                <w:szCs w:val="21"/>
                <w:lang w:eastAsia="zh-CN"/>
              </w:rPr>
              <w:t>先生</w:t>
            </w:r>
          </w:p>
          <w:p>
            <w:pPr>
              <w:widowControl/>
              <w:adjustRightInd w:val="0"/>
              <w:snapToGrid w:val="0"/>
              <w:jc w:val="left"/>
              <w:rPr>
                <w:rFonts w:ascii="宋体" w:hAnsi="宋体"/>
                <w:sz w:val="21"/>
                <w:szCs w:val="21"/>
              </w:rPr>
            </w:pPr>
            <w:r>
              <w:rPr>
                <w:rFonts w:hint="eastAsia" w:ascii="宋体" w:hAnsi="宋体"/>
                <w:sz w:val="21"/>
                <w:szCs w:val="21"/>
              </w:rPr>
              <w:t>电  话：13037666565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93" w:type="dxa"/>
            <w:vAlign w:val="center"/>
          </w:tcPr>
          <w:p>
            <w:pPr>
              <w:spacing w:line="300" w:lineRule="exact"/>
              <w:jc w:val="center"/>
              <w:rPr>
                <w:rFonts w:ascii="宋体" w:hAnsi="宋体"/>
                <w:sz w:val="21"/>
                <w:szCs w:val="21"/>
              </w:rPr>
            </w:pPr>
            <w:r>
              <w:rPr>
                <w:rFonts w:hint="eastAsia" w:ascii="宋体" w:hAnsi="宋体"/>
                <w:sz w:val="21"/>
                <w:szCs w:val="21"/>
              </w:rPr>
              <w:t>1.1.3</w:t>
            </w:r>
          </w:p>
        </w:tc>
        <w:tc>
          <w:tcPr>
            <w:tcW w:w="1985" w:type="dxa"/>
            <w:vAlign w:val="center"/>
          </w:tcPr>
          <w:p>
            <w:pPr>
              <w:spacing w:line="300" w:lineRule="exact"/>
              <w:jc w:val="center"/>
              <w:rPr>
                <w:rFonts w:ascii="宋体" w:hAnsi="宋体"/>
                <w:color w:val="000000"/>
                <w:sz w:val="21"/>
                <w:szCs w:val="21"/>
              </w:rPr>
            </w:pPr>
            <w:r>
              <w:rPr>
                <w:rFonts w:hint="eastAsia" w:ascii="宋体" w:hAnsi="宋体"/>
                <w:color w:val="000000"/>
                <w:sz w:val="21"/>
                <w:szCs w:val="21"/>
              </w:rPr>
              <w:t>项目名称</w:t>
            </w:r>
          </w:p>
        </w:tc>
        <w:tc>
          <w:tcPr>
            <w:tcW w:w="6520" w:type="dxa"/>
            <w:vAlign w:val="center"/>
          </w:tcPr>
          <w:p>
            <w:pPr>
              <w:tabs>
                <w:tab w:val="center" w:pos="3152"/>
              </w:tabs>
              <w:spacing w:line="300" w:lineRule="exact"/>
              <w:rPr>
                <w:rFonts w:ascii="宋体" w:hAnsi="宋体"/>
                <w:color w:val="000000"/>
                <w:sz w:val="21"/>
                <w:szCs w:val="21"/>
              </w:rPr>
            </w:pPr>
            <w:r>
              <w:rPr>
                <w:rFonts w:hint="eastAsia"/>
                <w:sz w:val="21"/>
                <w:szCs w:val="21"/>
                <w:lang w:eastAsia="zh-CN"/>
              </w:rPr>
              <w:t>西峡县五里桥镇封湾村党群服务中心改造项目</w:t>
            </w:r>
            <w:r>
              <w:rPr>
                <w:rFonts w:hint="eastAsia"/>
                <w:sz w:val="21"/>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1.1.4</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建设地点</w:t>
            </w:r>
          </w:p>
        </w:tc>
        <w:tc>
          <w:tcPr>
            <w:tcW w:w="6520" w:type="dxa"/>
            <w:vAlign w:val="center"/>
          </w:tcPr>
          <w:p>
            <w:pPr>
              <w:spacing w:line="300" w:lineRule="exact"/>
              <w:rPr>
                <w:rFonts w:hint="eastAsia" w:ascii="宋体" w:hAnsi="宋体" w:eastAsia="宋体"/>
                <w:sz w:val="21"/>
                <w:szCs w:val="21"/>
                <w:lang w:eastAsia="zh-CN"/>
              </w:rPr>
            </w:pPr>
            <w:r>
              <w:rPr>
                <w:rFonts w:hint="eastAsia"/>
                <w:sz w:val="21"/>
                <w:szCs w:val="21"/>
              </w:rPr>
              <w:t>该项目位于西峡县五里桥镇</w:t>
            </w:r>
            <w:r>
              <w:rPr>
                <w:rFonts w:hint="eastAsia"/>
                <w:sz w:val="21"/>
                <w:szCs w:val="21"/>
                <w:lang w:eastAsia="zh-CN"/>
              </w:rPr>
              <w:t>封湾村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993" w:type="dxa"/>
            <w:vAlign w:val="center"/>
          </w:tcPr>
          <w:p>
            <w:pPr>
              <w:spacing w:line="300" w:lineRule="exact"/>
              <w:jc w:val="center"/>
              <w:rPr>
                <w:rFonts w:ascii="宋体" w:hAnsi="宋体"/>
                <w:sz w:val="21"/>
                <w:szCs w:val="21"/>
              </w:rPr>
            </w:pPr>
            <w:r>
              <w:rPr>
                <w:rFonts w:hint="eastAsia" w:ascii="宋体" w:hAnsi="宋体"/>
                <w:sz w:val="21"/>
                <w:szCs w:val="21"/>
              </w:rPr>
              <w:t>1.2.1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资金来源</w:t>
            </w:r>
          </w:p>
        </w:tc>
        <w:tc>
          <w:tcPr>
            <w:tcW w:w="6520" w:type="dxa"/>
            <w:vAlign w:val="center"/>
          </w:tcPr>
          <w:p>
            <w:pPr>
              <w:spacing w:line="300" w:lineRule="exact"/>
              <w:rPr>
                <w:rFonts w:ascii="宋体" w:hAnsi="宋体"/>
                <w:sz w:val="21"/>
                <w:szCs w:val="21"/>
              </w:rPr>
            </w:pPr>
            <w:r>
              <w:rPr>
                <w:rFonts w:hint="eastAsia" w:ascii="宋体" w:hAnsi="宋体"/>
                <w:sz w:val="21"/>
                <w:szCs w:val="21"/>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tabs>
                <w:tab w:val="right" w:leader="dot" w:pos="8295"/>
              </w:tabs>
              <w:adjustRightInd w:val="0"/>
              <w:snapToGrid w:val="0"/>
              <w:spacing w:line="300" w:lineRule="exact"/>
              <w:jc w:val="center"/>
              <w:textAlignment w:val="baseline"/>
              <w:rPr>
                <w:rFonts w:ascii="宋体" w:hAnsi="宋体"/>
                <w:sz w:val="21"/>
                <w:szCs w:val="21"/>
              </w:rPr>
            </w:pPr>
            <w:r>
              <w:rPr>
                <w:rFonts w:hint="eastAsia" w:ascii="宋体" w:hAnsi="宋体"/>
                <w:sz w:val="21"/>
                <w:szCs w:val="21"/>
              </w:rPr>
              <w:t>1.2.2</w:t>
            </w:r>
          </w:p>
        </w:tc>
        <w:tc>
          <w:tcPr>
            <w:tcW w:w="1985" w:type="dxa"/>
            <w:vAlign w:val="center"/>
          </w:tcPr>
          <w:p>
            <w:pPr>
              <w:tabs>
                <w:tab w:val="right" w:leader="dot" w:pos="8295"/>
              </w:tabs>
              <w:adjustRightInd w:val="0"/>
              <w:snapToGrid w:val="0"/>
              <w:spacing w:line="300" w:lineRule="exact"/>
              <w:jc w:val="center"/>
              <w:textAlignment w:val="baseline"/>
              <w:rPr>
                <w:rFonts w:ascii="宋体" w:hAnsi="宋体"/>
                <w:sz w:val="21"/>
                <w:szCs w:val="21"/>
              </w:rPr>
            </w:pPr>
            <w:r>
              <w:rPr>
                <w:rFonts w:hint="eastAsia" w:ascii="宋体" w:hAnsi="宋体"/>
                <w:sz w:val="21"/>
                <w:szCs w:val="21"/>
              </w:rPr>
              <w:t>出资比例</w:t>
            </w:r>
          </w:p>
        </w:tc>
        <w:tc>
          <w:tcPr>
            <w:tcW w:w="6520" w:type="dxa"/>
            <w:vAlign w:val="center"/>
          </w:tcPr>
          <w:p>
            <w:pPr>
              <w:tabs>
                <w:tab w:val="right" w:leader="dot" w:pos="8295"/>
              </w:tabs>
              <w:adjustRightInd w:val="0"/>
              <w:snapToGrid w:val="0"/>
              <w:spacing w:line="300" w:lineRule="exact"/>
              <w:textAlignment w:val="baseline"/>
              <w:rPr>
                <w:rFonts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93" w:type="dxa"/>
            <w:vAlign w:val="center"/>
          </w:tcPr>
          <w:p>
            <w:pPr>
              <w:spacing w:line="300" w:lineRule="exact"/>
              <w:jc w:val="center"/>
              <w:rPr>
                <w:rFonts w:ascii="宋体" w:hAnsi="宋体"/>
                <w:sz w:val="21"/>
                <w:szCs w:val="21"/>
              </w:rPr>
            </w:pPr>
            <w:r>
              <w:rPr>
                <w:rFonts w:hint="eastAsia" w:ascii="宋体" w:hAnsi="宋体"/>
                <w:sz w:val="21"/>
                <w:szCs w:val="21"/>
              </w:rPr>
              <w:t>1.2.3</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资金落实情况</w:t>
            </w:r>
          </w:p>
        </w:tc>
        <w:tc>
          <w:tcPr>
            <w:tcW w:w="6520" w:type="dxa"/>
            <w:vAlign w:val="center"/>
          </w:tcPr>
          <w:p>
            <w:pPr>
              <w:spacing w:line="300" w:lineRule="exact"/>
              <w:rPr>
                <w:rFonts w:ascii="宋体" w:hAnsi="宋体"/>
                <w:sz w:val="21"/>
                <w:szCs w:val="21"/>
              </w:rPr>
            </w:pPr>
            <w:r>
              <w:rPr>
                <w:rFonts w:hint="eastAsia" w:ascii="宋体" w:hAnsi="宋体"/>
                <w:sz w:val="21"/>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1.3.1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招标范围</w:t>
            </w:r>
          </w:p>
        </w:tc>
        <w:tc>
          <w:tcPr>
            <w:tcW w:w="6520" w:type="dxa"/>
            <w:vAlign w:val="center"/>
          </w:tcPr>
          <w:p>
            <w:pPr>
              <w:spacing w:line="300" w:lineRule="exact"/>
              <w:rPr>
                <w:rFonts w:ascii="宋体" w:hAnsi="宋体"/>
                <w:sz w:val="21"/>
                <w:szCs w:val="21"/>
              </w:rPr>
            </w:pPr>
            <w:r>
              <w:rPr>
                <w:rFonts w:hint="eastAsia" w:ascii="宋体" w:hAnsi="宋体"/>
                <w:sz w:val="21"/>
                <w:szCs w:val="21"/>
              </w:rPr>
              <w:t>施工图纸及工程量清单范围内的所有内容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1.3.2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计划工期</w:t>
            </w:r>
          </w:p>
        </w:tc>
        <w:tc>
          <w:tcPr>
            <w:tcW w:w="6520" w:type="dxa"/>
            <w:vAlign w:val="center"/>
          </w:tcPr>
          <w:p>
            <w:pPr>
              <w:spacing w:line="300" w:lineRule="exact"/>
              <w:jc w:val="left"/>
              <w:rPr>
                <w:rFonts w:ascii="宋体" w:hAnsi="宋体"/>
                <w:sz w:val="21"/>
                <w:szCs w:val="21"/>
              </w:rPr>
            </w:pPr>
            <w:r>
              <w:rPr>
                <w:rFonts w:hint="eastAsia" w:ascii="宋体" w:hAnsi="宋体" w:cs="宋体"/>
                <w:sz w:val="21"/>
                <w:szCs w:val="21"/>
                <w:shd w:val="clear" w:color="auto" w:fill="FFFFFF"/>
              </w:rPr>
              <w:t>1</w:t>
            </w:r>
            <w:r>
              <w:rPr>
                <w:rFonts w:hint="eastAsia" w:ascii="宋体" w:hAnsi="宋体" w:cs="宋体"/>
                <w:sz w:val="21"/>
                <w:szCs w:val="21"/>
                <w:shd w:val="clear" w:color="auto" w:fill="FFFFFF"/>
                <w:lang w:val="en-US" w:eastAsia="zh-CN"/>
              </w:rPr>
              <w:t>2</w:t>
            </w:r>
            <w:r>
              <w:rPr>
                <w:rFonts w:hint="eastAsia" w:ascii="宋体" w:hAnsi="宋体" w:cs="宋体"/>
                <w:sz w:val="21"/>
                <w:szCs w:val="21"/>
                <w:shd w:val="clear" w:color="auto" w:fill="FFFFFF"/>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93" w:type="dxa"/>
            <w:vAlign w:val="center"/>
          </w:tcPr>
          <w:p>
            <w:pPr>
              <w:spacing w:line="300" w:lineRule="exact"/>
              <w:jc w:val="center"/>
              <w:rPr>
                <w:rFonts w:ascii="宋体" w:hAnsi="宋体"/>
                <w:sz w:val="21"/>
                <w:szCs w:val="21"/>
              </w:rPr>
            </w:pPr>
            <w:r>
              <w:rPr>
                <w:rFonts w:hint="eastAsia" w:ascii="宋体" w:hAnsi="宋体"/>
                <w:sz w:val="21"/>
                <w:szCs w:val="21"/>
              </w:rPr>
              <w:t>1.3.3</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质量要求</w:t>
            </w:r>
          </w:p>
        </w:tc>
        <w:tc>
          <w:tcPr>
            <w:tcW w:w="6520" w:type="dxa"/>
            <w:vAlign w:val="center"/>
          </w:tcPr>
          <w:p>
            <w:pPr>
              <w:spacing w:line="360" w:lineRule="auto"/>
              <w:rPr>
                <w:rFonts w:ascii="宋体" w:hAnsi="宋体"/>
                <w:sz w:val="21"/>
                <w:szCs w:val="21"/>
              </w:rPr>
            </w:pPr>
            <w:r>
              <w:rPr>
                <w:rFonts w:hint="eastAsia" w:ascii="宋体" w:hAnsi="宋体"/>
                <w:sz w:val="21"/>
                <w:szCs w:val="21"/>
              </w:rPr>
              <w:t>合格，达到国家验收标准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1.4.1</w:t>
            </w:r>
          </w:p>
        </w:tc>
        <w:tc>
          <w:tcPr>
            <w:tcW w:w="1985" w:type="dxa"/>
            <w:vAlign w:val="center"/>
          </w:tcPr>
          <w:p>
            <w:pPr>
              <w:spacing w:line="300" w:lineRule="exact"/>
              <w:jc w:val="center"/>
              <w:rPr>
                <w:rFonts w:ascii="宋体" w:hAnsi="宋体"/>
                <w:sz w:val="21"/>
                <w:szCs w:val="21"/>
              </w:rPr>
            </w:pPr>
            <w:r>
              <w:rPr>
                <w:rFonts w:hint="eastAsia" w:ascii="宋体" w:hAnsi="宋体"/>
                <w:color w:val="000000"/>
                <w:sz w:val="21"/>
                <w:szCs w:val="21"/>
              </w:rPr>
              <w:t>投标人资质条件、信誉</w:t>
            </w:r>
          </w:p>
        </w:tc>
        <w:tc>
          <w:tcPr>
            <w:tcW w:w="6520" w:type="dxa"/>
            <w:vAlign w:val="center"/>
          </w:tcPr>
          <w:p>
            <w:pPr>
              <w:spacing w:line="3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1、投标人须具有独立企业法人资格，且具有有效的营业执照、组织机构代码、税务登记证或“具有统一社会信用代码的营业执照”，具备有效的安全生产许可证；</w:t>
            </w:r>
          </w:p>
          <w:p>
            <w:pPr>
              <w:spacing w:line="3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2、投标人须具有行政主管部门颁发的建筑工程施工总承包叁级及以上资质；并在人员、设备、资金等方面具有相应的能力；</w:t>
            </w:r>
          </w:p>
          <w:p>
            <w:pPr>
              <w:spacing w:line="3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3、拟派项目经理具备建筑工程专业贰级及以上注册建造师执业资格证（在投标单位注册），具备有效的安全生产考核合格证书（B证），且未担任其他在建项目的项目经理（如发现项目经理有在建项目，取消其企业投标资格）；</w:t>
            </w:r>
          </w:p>
          <w:p>
            <w:pPr>
              <w:spacing w:line="3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网站：提供“信用中国”网站（</w:t>
            </w:r>
            <w:r>
              <w:rPr>
                <w:rFonts w:hint="default" w:ascii="宋体" w:hAnsi="宋体" w:cs="Times New Roman"/>
                <w:sz w:val="21"/>
                <w:szCs w:val="21"/>
                <w:lang w:val="en-US" w:eastAsia="zh-CN"/>
              </w:rPr>
              <w:fldChar w:fldCharType="begin"/>
            </w:r>
            <w:r>
              <w:rPr>
                <w:rFonts w:hint="default" w:ascii="宋体" w:hAnsi="宋体" w:cs="Times New Roman"/>
                <w:sz w:val="21"/>
                <w:szCs w:val="21"/>
                <w:lang w:val="en-US" w:eastAsia="zh-CN"/>
              </w:rPr>
              <w:instrText xml:space="preserve"> HYPERLINK "http://www.creditchina.gov.cn/" </w:instrText>
            </w:r>
            <w:r>
              <w:rPr>
                <w:rFonts w:hint="default" w:ascii="宋体" w:hAnsi="宋体" w:cs="Times New Roman"/>
                <w:sz w:val="21"/>
                <w:szCs w:val="21"/>
                <w:lang w:val="en-US" w:eastAsia="zh-CN"/>
              </w:rPr>
              <w:fldChar w:fldCharType="separate"/>
            </w:r>
            <w:r>
              <w:rPr>
                <w:rFonts w:hint="eastAsia" w:ascii="宋体" w:hAnsi="宋体" w:cs="Times New Roman"/>
                <w:sz w:val="21"/>
                <w:szCs w:val="21"/>
                <w:lang w:val="en-US" w:eastAsia="zh-CN"/>
              </w:rPr>
              <w:t>http://www.creditchina.gov.cn/</w:t>
            </w:r>
            <w:r>
              <w:rPr>
                <w:rFonts w:hint="default" w:ascii="宋体" w:hAnsi="宋体" w:cs="Times New Roman"/>
                <w:sz w:val="21"/>
                <w:szCs w:val="21"/>
                <w:lang w:val="en-US" w:eastAsia="zh-CN"/>
              </w:rPr>
              <w:fldChar w:fldCharType="end"/>
            </w:r>
            <w:r>
              <w:rPr>
                <w:rFonts w:hint="eastAsia" w:ascii="宋体" w:hAnsi="宋体" w:cs="Times New Roman"/>
                <w:sz w:val="21"/>
                <w:szCs w:val="21"/>
                <w:lang w:val="en-US" w:eastAsia="zh-CN"/>
              </w:rPr>
              <w:t>）、</w:t>
            </w:r>
            <w:r>
              <w:rPr>
                <w:rFonts w:hint="eastAsia" w:ascii="宋体" w:hAnsi="宋体" w:cs="Times New Roman"/>
                <w:sz w:val="21"/>
                <w:szCs w:val="21"/>
              </w:rPr>
              <w:t>中国政府采购网（www.ccgp.gov.cn）</w:t>
            </w:r>
            <w:r>
              <w:rPr>
                <w:rFonts w:hint="eastAsia" w:ascii="宋体" w:hAnsi="宋体" w:cs="Times New Roman"/>
                <w:sz w:val="21"/>
                <w:szCs w:val="21"/>
                <w:lang w:val="en-US" w:eastAsia="zh-CN"/>
              </w:rPr>
              <w:t>（提供网页截图）；</w:t>
            </w:r>
          </w:p>
          <w:p>
            <w:pPr>
              <w:spacing w:line="3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5、具有良好的商业信誉和健全的财务会计制度；有依法缴纳税收和社会保障资金的良好记录；提供近三年来（2015、2016、2017年）财务审计报告(新成立的企业从成立之日起)，近三个月完税证明，并提供授权委托人近三个月社保证明（须提供查询方式）；</w:t>
            </w:r>
          </w:p>
          <w:p>
            <w:pPr>
              <w:spacing w:line="300" w:lineRule="exact"/>
              <w:rPr>
                <w:rFonts w:hint="eastAsia" w:ascii="宋体" w:hAnsi="宋体" w:cs="Times New Roman"/>
                <w:sz w:val="21"/>
                <w:szCs w:val="21"/>
              </w:rPr>
            </w:pPr>
            <w:r>
              <w:rPr>
                <w:rFonts w:hint="eastAsia" w:ascii="宋体" w:hAnsi="宋体" w:cs="Times New Roman"/>
                <w:sz w:val="21"/>
                <w:szCs w:val="21"/>
                <w:lang w:val="en-US" w:eastAsia="zh-CN"/>
              </w:rPr>
              <w:t>6</w:t>
            </w:r>
            <w:r>
              <w:rPr>
                <w:rFonts w:hint="eastAsia" w:ascii="宋体" w:hAnsi="宋体" w:cs="Times New Roman"/>
                <w:sz w:val="21"/>
                <w:szCs w:val="21"/>
              </w:rPr>
              <w:t>、类似项目业绩要求：201</w:t>
            </w:r>
            <w:r>
              <w:rPr>
                <w:rFonts w:hint="eastAsia" w:ascii="宋体" w:hAnsi="宋体" w:cs="Times New Roman"/>
                <w:sz w:val="21"/>
                <w:szCs w:val="21"/>
                <w:lang w:val="en-US" w:eastAsia="zh-CN"/>
              </w:rPr>
              <w:t>6</w:t>
            </w:r>
            <w:r>
              <w:rPr>
                <w:rFonts w:hint="eastAsia" w:ascii="宋体" w:hAnsi="宋体" w:cs="Times New Roman"/>
                <w:sz w:val="21"/>
                <w:szCs w:val="21"/>
              </w:rPr>
              <w:t>年</w:t>
            </w:r>
            <w:r>
              <w:rPr>
                <w:rFonts w:hint="eastAsia" w:ascii="宋体" w:hAnsi="宋体" w:cs="Times New Roman"/>
                <w:sz w:val="21"/>
                <w:szCs w:val="21"/>
                <w:lang w:val="en-US" w:eastAsia="zh-CN"/>
              </w:rPr>
              <w:t>4</w:t>
            </w:r>
            <w:r>
              <w:rPr>
                <w:rFonts w:hint="eastAsia" w:ascii="宋体" w:hAnsi="宋体" w:cs="Times New Roman"/>
                <w:sz w:val="21"/>
                <w:szCs w:val="21"/>
              </w:rPr>
              <w:t>月1日以来（以合同签订日期为准）具有类似房建工程项目业绩；</w:t>
            </w:r>
          </w:p>
          <w:p>
            <w:pPr>
              <w:spacing w:line="300" w:lineRule="exact"/>
              <w:rPr>
                <w:rFonts w:hint="eastAsia" w:ascii="宋体" w:hAnsi="宋体" w:cs="Times New Roman"/>
                <w:sz w:val="21"/>
                <w:szCs w:val="21"/>
              </w:rPr>
            </w:pPr>
            <w:r>
              <w:rPr>
                <w:rFonts w:hint="eastAsia" w:ascii="宋体" w:hAnsi="宋体" w:cs="Times New Roman"/>
                <w:sz w:val="21"/>
                <w:szCs w:val="21"/>
                <w:lang w:val="en-US" w:eastAsia="zh-CN"/>
              </w:rPr>
              <w:t>7</w:t>
            </w:r>
            <w:r>
              <w:rPr>
                <w:rFonts w:hint="eastAsia" w:ascii="宋体" w:hAnsi="宋体" w:cs="Times New Roman"/>
                <w:sz w:val="21"/>
                <w:szCs w:val="21"/>
              </w:rPr>
              <w:t>、本次招标不接受联合体投标，不允许分包和转包。</w:t>
            </w:r>
          </w:p>
          <w:p>
            <w:pPr>
              <w:spacing w:line="300" w:lineRule="exact"/>
              <w:rPr>
                <w:rFonts w:ascii="宋体" w:hAnsi="宋体" w:cs="宋体"/>
                <w:sz w:val="21"/>
                <w:szCs w:val="21"/>
                <w:shd w:val="clear" w:color="auto" w:fill="FFFFFF"/>
              </w:rPr>
            </w:pPr>
            <w:r>
              <w:rPr>
                <w:rFonts w:hint="eastAsia" w:ascii="宋体" w:hAnsi="宋体" w:cs="Times New Roman"/>
                <w:sz w:val="21"/>
                <w:szCs w:val="21"/>
                <w:lang w:val="en-US" w:eastAsia="zh-CN"/>
              </w:rPr>
              <w:t>8</w:t>
            </w:r>
            <w:r>
              <w:rPr>
                <w:rFonts w:hint="eastAsia" w:ascii="宋体" w:hAnsi="宋体" w:cs="Times New Roman"/>
                <w:sz w:val="21"/>
                <w:szCs w:val="21"/>
              </w:rPr>
              <w:t>、本次招标实行资格后审，资格审查的具体要求见招标文件，资格审查不合格的投标文件将被按无效标处理。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1.4.2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是否接受联合体投标</w:t>
            </w:r>
          </w:p>
        </w:tc>
        <w:tc>
          <w:tcPr>
            <w:tcW w:w="6520" w:type="dxa"/>
            <w:vAlign w:val="center"/>
          </w:tcPr>
          <w:p>
            <w:pPr>
              <w:spacing w:line="300" w:lineRule="exact"/>
              <w:rPr>
                <w:rFonts w:ascii="宋体" w:hAnsi="宋体"/>
                <w:sz w:val="21"/>
                <w:szCs w:val="21"/>
              </w:rPr>
            </w:pPr>
            <w:r>
              <w:rPr>
                <w:rFonts w:hint="eastAsia" w:ascii="宋体" w:hAnsi="宋体"/>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1.9.1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踏勘现场</w:t>
            </w:r>
          </w:p>
        </w:tc>
        <w:tc>
          <w:tcPr>
            <w:tcW w:w="6520" w:type="dxa"/>
            <w:vAlign w:val="center"/>
          </w:tcPr>
          <w:p>
            <w:pPr>
              <w:spacing w:line="300" w:lineRule="exact"/>
              <w:rPr>
                <w:rFonts w:ascii="宋体" w:hAnsi="宋体"/>
                <w:sz w:val="21"/>
                <w:szCs w:val="21"/>
              </w:rPr>
            </w:pPr>
            <w:r>
              <w:rPr>
                <w:rFonts w:hint="eastAsia" w:ascii="宋体" w:hAnsi="宋体"/>
                <w:sz w:val="21"/>
                <w:szCs w:val="21"/>
              </w:rPr>
              <w:t xml:space="preserve">不组织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1.10.1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投标预备会</w:t>
            </w:r>
          </w:p>
        </w:tc>
        <w:tc>
          <w:tcPr>
            <w:tcW w:w="6520" w:type="dxa"/>
            <w:vAlign w:val="center"/>
          </w:tcPr>
          <w:p>
            <w:pPr>
              <w:spacing w:line="300" w:lineRule="exact"/>
              <w:rPr>
                <w:rFonts w:ascii="宋体" w:hAnsi="宋体"/>
                <w:sz w:val="21"/>
                <w:szCs w:val="21"/>
              </w:rPr>
            </w:pPr>
            <w:r>
              <w:rPr>
                <w:rFonts w:hint="eastAsia" w:ascii="宋体" w:hAnsi="宋体"/>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1.10.2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投标人提出问题的截止时间</w:t>
            </w:r>
          </w:p>
        </w:tc>
        <w:tc>
          <w:tcPr>
            <w:tcW w:w="6520" w:type="dxa"/>
            <w:vAlign w:val="center"/>
          </w:tcPr>
          <w:p>
            <w:pPr>
              <w:spacing w:line="300" w:lineRule="exact"/>
              <w:rPr>
                <w:rFonts w:ascii="宋体" w:hAnsi="宋体"/>
                <w:sz w:val="21"/>
                <w:szCs w:val="21"/>
              </w:rPr>
            </w:pPr>
            <w:r>
              <w:rPr>
                <w:rFonts w:hint="eastAsia" w:ascii="宋体" w:hAnsi="宋体"/>
                <w:sz w:val="21"/>
                <w:szCs w:val="21"/>
              </w:rPr>
              <w:t>投标文件递交截止时间前10天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1.10.3</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招标人书面澄清的时间</w:t>
            </w:r>
          </w:p>
        </w:tc>
        <w:tc>
          <w:tcPr>
            <w:tcW w:w="6520" w:type="dxa"/>
            <w:vAlign w:val="center"/>
          </w:tcPr>
          <w:p>
            <w:pPr>
              <w:spacing w:line="300" w:lineRule="exact"/>
              <w:rPr>
                <w:rFonts w:ascii="宋体" w:hAnsi="宋体"/>
                <w:sz w:val="21"/>
                <w:szCs w:val="21"/>
              </w:rPr>
            </w:pPr>
            <w:r>
              <w:rPr>
                <w:rFonts w:hint="eastAsia" w:ascii="宋体" w:hAnsi="宋体"/>
                <w:sz w:val="21"/>
                <w:szCs w:val="21"/>
              </w:rPr>
              <w:t>投标文件递交截止时间前15天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1.11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分包</w:t>
            </w:r>
          </w:p>
        </w:tc>
        <w:tc>
          <w:tcPr>
            <w:tcW w:w="6520" w:type="dxa"/>
            <w:vAlign w:val="center"/>
          </w:tcPr>
          <w:p>
            <w:pPr>
              <w:spacing w:line="300" w:lineRule="exact"/>
              <w:rPr>
                <w:rFonts w:ascii="宋体" w:hAnsi="宋体"/>
                <w:sz w:val="21"/>
                <w:szCs w:val="21"/>
              </w:rPr>
            </w:pPr>
            <w:r>
              <w:rPr>
                <w:rFonts w:hint="eastAsia" w:ascii="宋体" w:hAnsi="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1.12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偏离</w:t>
            </w:r>
          </w:p>
        </w:tc>
        <w:tc>
          <w:tcPr>
            <w:tcW w:w="6520" w:type="dxa"/>
            <w:vAlign w:val="center"/>
          </w:tcPr>
          <w:p>
            <w:pPr>
              <w:spacing w:line="300" w:lineRule="exact"/>
              <w:rPr>
                <w:rFonts w:ascii="宋体" w:hAnsi="宋体"/>
                <w:sz w:val="21"/>
                <w:szCs w:val="21"/>
              </w:rPr>
            </w:pPr>
            <w:r>
              <w:rPr>
                <w:rFonts w:hint="eastAsia" w:ascii="宋体" w:hAnsi="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2.1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构成招标文件的其他材料</w:t>
            </w:r>
          </w:p>
        </w:tc>
        <w:tc>
          <w:tcPr>
            <w:tcW w:w="6520" w:type="dxa"/>
            <w:vAlign w:val="center"/>
          </w:tcPr>
          <w:p>
            <w:pPr>
              <w:spacing w:line="300" w:lineRule="exact"/>
              <w:rPr>
                <w:rFonts w:ascii="宋体" w:hAnsi="宋体"/>
                <w:sz w:val="21"/>
                <w:szCs w:val="21"/>
              </w:rPr>
            </w:pPr>
            <w:r>
              <w:rPr>
                <w:rFonts w:hint="eastAsia" w:ascii="宋体" w:hAnsi="宋体"/>
                <w:sz w:val="21"/>
                <w:szCs w:val="21"/>
              </w:rPr>
              <w:t>根据招标文件第1.10 款、第2.2 款和第2.3 款对招标文件所作的澄清、修改，构成招标文件的组成部分。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2.2.1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投标人要求澄清招标文件的截止时间</w:t>
            </w:r>
          </w:p>
        </w:tc>
        <w:tc>
          <w:tcPr>
            <w:tcW w:w="6520" w:type="dxa"/>
            <w:vAlign w:val="center"/>
          </w:tcPr>
          <w:p>
            <w:pPr>
              <w:spacing w:line="300" w:lineRule="exact"/>
              <w:rPr>
                <w:rFonts w:ascii="宋体" w:hAnsi="宋体"/>
                <w:sz w:val="21"/>
                <w:szCs w:val="21"/>
              </w:rPr>
            </w:pPr>
            <w:r>
              <w:rPr>
                <w:rFonts w:hint="eastAsia" w:ascii="宋体" w:hAnsi="宋体"/>
                <w:sz w:val="21"/>
                <w:szCs w:val="21"/>
              </w:rPr>
              <w:t>投标文件递交截止时间15天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2.2.2</w:t>
            </w:r>
          </w:p>
        </w:tc>
        <w:tc>
          <w:tcPr>
            <w:tcW w:w="1985" w:type="dxa"/>
            <w:vAlign w:val="center"/>
          </w:tcPr>
          <w:p>
            <w:pPr>
              <w:spacing w:line="300" w:lineRule="exact"/>
              <w:jc w:val="center"/>
              <w:rPr>
                <w:rFonts w:ascii="宋体" w:hAnsi="宋体"/>
                <w:b/>
                <w:bCs/>
                <w:color w:val="auto"/>
                <w:sz w:val="21"/>
                <w:szCs w:val="21"/>
              </w:rPr>
            </w:pPr>
            <w:r>
              <w:rPr>
                <w:rFonts w:hint="eastAsia" w:ascii="宋体" w:hAnsi="宋体"/>
                <w:b/>
                <w:bCs/>
                <w:color w:val="auto"/>
                <w:sz w:val="21"/>
                <w:szCs w:val="21"/>
              </w:rPr>
              <w:t>投标截止时间</w:t>
            </w:r>
          </w:p>
        </w:tc>
        <w:tc>
          <w:tcPr>
            <w:tcW w:w="6520" w:type="dxa"/>
            <w:vAlign w:val="center"/>
          </w:tcPr>
          <w:p>
            <w:pPr>
              <w:spacing w:line="440" w:lineRule="exact"/>
              <w:rPr>
                <w:rFonts w:ascii="宋体" w:hAnsi="宋体"/>
                <w:b/>
                <w:bCs/>
                <w:color w:val="auto"/>
                <w:sz w:val="21"/>
                <w:szCs w:val="21"/>
              </w:rPr>
            </w:pPr>
            <w:r>
              <w:rPr>
                <w:rFonts w:hint="eastAsia"/>
                <w:b/>
                <w:bCs/>
                <w:color w:val="auto"/>
                <w:sz w:val="21"/>
                <w:szCs w:val="21"/>
              </w:rPr>
              <w:t>201</w:t>
            </w:r>
            <w:r>
              <w:rPr>
                <w:rFonts w:hint="eastAsia"/>
                <w:b/>
                <w:bCs/>
                <w:color w:val="auto"/>
                <w:sz w:val="21"/>
                <w:szCs w:val="21"/>
                <w:lang w:val="en-US" w:eastAsia="zh-CN"/>
              </w:rPr>
              <w:t>9</w:t>
            </w:r>
            <w:r>
              <w:rPr>
                <w:rFonts w:hint="eastAsia"/>
                <w:b/>
                <w:bCs/>
                <w:color w:val="auto"/>
                <w:sz w:val="21"/>
                <w:szCs w:val="21"/>
              </w:rPr>
              <w:t>年</w:t>
            </w:r>
            <w:r>
              <w:rPr>
                <w:rFonts w:hint="eastAsia"/>
                <w:b/>
                <w:bCs/>
                <w:color w:val="auto"/>
                <w:sz w:val="21"/>
                <w:szCs w:val="21"/>
                <w:lang w:val="en-US" w:eastAsia="zh-CN"/>
              </w:rPr>
              <w:t>5</w:t>
            </w:r>
            <w:r>
              <w:rPr>
                <w:rFonts w:hint="eastAsia"/>
                <w:b/>
                <w:bCs/>
                <w:color w:val="auto"/>
                <w:sz w:val="21"/>
                <w:szCs w:val="21"/>
              </w:rPr>
              <w:t>月</w:t>
            </w:r>
            <w:r>
              <w:rPr>
                <w:rFonts w:hint="eastAsia"/>
                <w:b/>
                <w:bCs/>
                <w:color w:val="auto"/>
                <w:sz w:val="21"/>
                <w:szCs w:val="21"/>
                <w:lang w:val="en-US" w:eastAsia="zh-CN"/>
              </w:rPr>
              <w:t>15</w:t>
            </w:r>
            <w:r>
              <w:rPr>
                <w:rFonts w:hint="eastAsia"/>
                <w:b/>
                <w:bCs/>
                <w:color w:val="auto"/>
                <w:sz w:val="21"/>
                <w:szCs w:val="21"/>
              </w:rPr>
              <w:t>日上午09时30分（北京时间）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2.2.3</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投标人确认收到招标文件澄清的时间</w:t>
            </w:r>
          </w:p>
        </w:tc>
        <w:tc>
          <w:tcPr>
            <w:tcW w:w="6520" w:type="dxa"/>
            <w:vAlign w:val="center"/>
          </w:tcPr>
          <w:p>
            <w:pPr>
              <w:spacing w:line="300" w:lineRule="exact"/>
              <w:rPr>
                <w:rFonts w:ascii="宋体" w:hAnsi="宋体"/>
                <w:sz w:val="21"/>
                <w:szCs w:val="21"/>
              </w:rPr>
            </w:pPr>
            <w:r>
              <w:rPr>
                <w:rFonts w:hint="eastAsia" w:ascii="宋体" w:hAnsi="宋体"/>
                <w:spacing w:val="-6"/>
                <w:sz w:val="21"/>
                <w:szCs w:val="21"/>
              </w:rPr>
              <w:t>收到澄清后</w:t>
            </w:r>
            <w:r>
              <w:rPr>
                <w:rFonts w:hint="eastAsia" w:ascii="宋体" w:hAnsi="宋体"/>
                <w:spacing w:val="-6"/>
                <w:sz w:val="21"/>
                <w:szCs w:val="21"/>
                <w:u w:val="single"/>
              </w:rPr>
              <w:t xml:space="preserve"> 24 </w:t>
            </w:r>
            <w:r>
              <w:rPr>
                <w:rFonts w:hint="eastAsia" w:ascii="宋体" w:hAnsi="宋体"/>
                <w:spacing w:val="-6"/>
                <w:sz w:val="21"/>
                <w:szCs w:val="21"/>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2.3.2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投标人确认收到招标文件修改的</w:t>
            </w:r>
          </w:p>
          <w:p>
            <w:pPr>
              <w:spacing w:line="300" w:lineRule="exact"/>
              <w:jc w:val="center"/>
              <w:rPr>
                <w:rFonts w:ascii="宋体" w:hAnsi="宋体"/>
                <w:sz w:val="21"/>
                <w:szCs w:val="21"/>
              </w:rPr>
            </w:pPr>
            <w:r>
              <w:rPr>
                <w:rFonts w:hint="eastAsia" w:ascii="宋体" w:hAnsi="宋体"/>
                <w:sz w:val="21"/>
                <w:szCs w:val="21"/>
              </w:rPr>
              <w:t>时间</w:t>
            </w:r>
          </w:p>
        </w:tc>
        <w:tc>
          <w:tcPr>
            <w:tcW w:w="6520" w:type="dxa"/>
            <w:vAlign w:val="center"/>
          </w:tcPr>
          <w:p>
            <w:pPr>
              <w:spacing w:line="300" w:lineRule="exact"/>
              <w:rPr>
                <w:rFonts w:ascii="宋体" w:hAnsi="宋体"/>
                <w:sz w:val="21"/>
                <w:szCs w:val="21"/>
              </w:rPr>
            </w:pPr>
            <w:r>
              <w:rPr>
                <w:rFonts w:hint="eastAsia" w:ascii="宋体" w:hAnsi="宋体"/>
                <w:spacing w:val="-6"/>
                <w:sz w:val="21"/>
                <w:szCs w:val="21"/>
              </w:rPr>
              <w:t>收到修改后</w:t>
            </w:r>
            <w:r>
              <w:rPr>
                <w:rFonts w:hint="eastAsia" w:ascii="宋体" w:hAnsi="宋体"/>
                <w:spacing w:val="-6"/>
                <w:sz w:val="21"/>
                <w:szCs w:val="21"/>
                <w:u w:val="single"/>
              </w:rPr>
              <w:t xml:space="preserve"> 24 </w:t>
            </w:r>
            <w:r>
              <w:rPr>
                <w:rFonts w:hint="eastAsia" w:ascii="宋体" w:hAnsi="宋体"/>
                <w:spacing w:val="-6"/>
                <w:sz w:val="21"/>
                <w:szCs w:val="21"/>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3.1.1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构成投标文件的其他材料</w:t>
            </w:r>
          </w:p>
        </w:tc>
        <w:tc>
          <w:tcPr>
            <w:tcW w:w="6520" w:type="dxa"/>
            <w:vAlign w:val="center"/>
          </w:tcPr>
          <w:p>
            <w:pPr>
              <w:spacing w:line="300" w:lineRule="exact"/>
              <w:rPr>
                <w:rFonts w:ascii="宋体" w:hAnsi="宋体"/>
                <w:sz w:val="21"/>
                <w:szCs w:val="21"/>
              </w:rPr>
            </w:pPr>
            <w:r>
              <w:rPr>
                <w:rFonts w:hint="eastAsia" w:ascii="宋体" w:hAnsi="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3.3.1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投标有效期</w:t>
            </w:r>
          </w:p>
        </w:tc>
        <w:tc>
          <w:tcPr>
            <w:tcW w:w="6520" w:type="dxa"/>
            <w:vAlign w:val="center"/>
          </w:tcPr>
          <w:p>
            <w:pPr>
              <w:spacing w:line="300" w:lineRule="exact"/>
              <w:rPr>
                <w:rFonts w:ascii="宋体" w:hAnsi="宋体"/>
                <w:sz w:val="21"/>
                <w:szCs w:val="21"/>
              </w:rPr>
            </w:pPr>
            <w:r>
              <w:rPr>
                <w:rFonts w:hint="eastAsia" w:ascii="宋体" w:hAnsi="宋体"/>
                <w:sz w:val="21"/>
                <w:szCs w:val="21"/>
              </w:rPr>
              <w:t>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993" w:type="dxa"/>
            <w:vAlign w:val="center"/>
          </w:tcPr>
          <w:p>
            <w:pPr>
              <w:spacing w:line="300" w:lineRule="exact"/>
              <w:jc w:val="center"/>
              <w:rPr>
                <w:rFonts w:ascii="宋体" w:hAnsi="宋体"/>
                <w:sz w:val="21"/>
                <w:szCs w:val="21"/>
              </w:rPr>
            </w:pPr>
            <w:r>
              <w:rPr>
                <w:rFonts w:hint="eastAsia" w:ascii="宋体" w:hAnsi="宋体"/>
                <w:sz w:val="21"/>
                <w:szCs w:val="21"/>
              </w:rPr>
              <w:t>3.4.1</w:t>
            </w:r>
          </w:p>
        </w:tc>
        <w:tc>
          <w:tcPr>
            <w:tcW w:w="1985" w:type="dxa"/>
            <w:vAlign w:val="center"/>
          </w:tcPr>
          <w:p>
            <w:pPr>
              <w:spacing w:line="300" w:lineRule="exact"/>
              <w:jc w:val="center"/>
              <w:rPr>
                <w:rFonts w:ascii="宋体" w:hAnsi="宋体"/>
                <w:color w:val="FF0000"/>
                <w:sz w:val="21"/>
                <w:szCs w:val="21"/>
              </w:rPr>
            </w:pPr>
            <w:r>
              <w:rPr>
                <w:rFonts w:hint="eastAsia" w:ascii="宋体" w:hAnsi="宋体"/>
                <w:sz w:val="21"/>
                <w:szCs w:val="21"/>
              </w:rPr>
              <w:t>投标保证金</w:t>
            </w:r>
          </w:p>
        </w:tc>
        <w:tc>
          <w:tcPr>
            <w:tcW w:w="6520" w:type="dxa"/>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投标保证金的形式：从投标人的基本账户转帐（汇款单注明：</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lang w:val="en-US" w:eastAsia="zh-CN"/>
              </w:rPr>
              <w:t xml:space="preserve"> 项目投标保证金）</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投标保证金的金额：伍万元整（小写：50000.00元）</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投标保证金的提交时间：在2019年5月13日17:00时前（以到账时间为准）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账户名称：河南诚信工程管理有限公司</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开户银行：郑州银行优胜北路支行</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账号：93801880111672368</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sz w:val="21"/>
                <w:szCs w:val="21"/>
              </w:rPr>
            </w:pPr>
            <w:r>
              <w:rPr>
                <w:rFonts w:hint="eastAsia" w:ascii="宋体" w:hAnsi="宋体" w:cs="宋体"/>
                <w:b/>
                <w:bCs/>
                <w:color w:val="auto"/>
                <w:sz w:val="21"/>
                <w:szCs w:val="21"/>
                <w:lang w:val="en-US" w:eastAsia="zh-CN"/>
              </w:rPr>
              <w:t>（投标人必须以本公司基本账户转账或电汇，注明所投项目名称、标段和公司名称，银行回执的复印件装订到投标文件中并加盖单位公章，原件退投标保证金时使用）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3.5.2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近年财务状况的年份要求</w:t>
            </w:r>
          </w:p>
        </w:tc>
        <w:tc>
          <w:tcPr>
            <w:tcW w:w="6520" w:type="dxa"/>
            <w:vAlign w:val="center"/>
          </w:tcPr>
          <w:p>
            <w:pPr>
              <w:spacing w:line="300" w:lineRule="exact"/>
              <w:rPr>
                <w:rFonts w:ascii="宋体" w:hAnsi="宋体"/>
                <w:sz w:val="21"/>
                <w:szCs w:val="21"/>
              </w:rPr>
            </w:pPr>
            <w:r>
              <w:rPr>
                <w:rFonts w:hint="eastAsia" w:ascii="宋体" w:hAnsi="宋体"/>
                <w:sz w:val="21"/>
                <w:szCs w:val="21"/>
              </w:rPr>
              <w:t>201</w:t>
            </w:r>
            <w:r>
              <w:rPr>
                <w:rFonts w:hint="eastAsia" w:ascii="宋体" w:hAnsi="宋体"/>
                <w:sz w:val="21"/>
                <w:szCs w:val="21"/>
                <w:lang w:val="en-US" w:eastAsia="zh-CN"/>
              </w:rPr>
              <w:t>5</w:t>
            </w:r>
            <w:r>
              <w:rPr>
                <w:rFonts w:hint="eastAsia" w:ascii="宋体" w:hAnsi="宋体"/>
                <w:sz w:val="21"/>
                <w:szCs w:val="21"/>
              </w:rPr>
              <w:t>年、201</w:t>
            </w:r>
            <w:r>
              <w:rPr>
                <w:rFonts w:hint="eastAsia" w:ascii="宋体" w:hAnsi="宋体"/>
                <w:sz w:val="21"/>
                <w:szCs w:val="21"/>
                <w:lang w:val="en-US" w:eastAsia="zh-CN"/>
              </w:rPr>
              <w:t>6</w:t>
            </w:r>
            <w:r>
              <w:rPr>
                <w:rFonts w:hint="eastAsia" w:ascii="宋体" w:hAnsi="宋体"/>
                <w:sz w:val="21"/>
                <w:szCs w:val="21"/>
              </w:rPr>
              <w:t>年、201</w:t>
            </w:r>
            <w:r>
              <w:rPr>
                <w:rFonts w:hint="eastAsia" w:ascii="宋体" w:hAnsi="宋体"/>
                <w:sz w:val="21"/>
                <w:szCs w:val="21"/>
                <w:lang w:val="en-US" w:eastAsia="zh-CN"/>
              </w:rPr>
              <w:t>7</w:t>
            </w:r>
            <w:r>
              <w:rPr>
                <w:rFonts w:hint="eastAsia" w:ascii="宋体" w:hAnsi="宋体"/>
                <w:sz w:val="21"/>
                <w:szCs w:val="21"/>
              </w:rPr>
              <w:t>年。新成立企业从成立之日起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3.5.3</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近年完成的类似项目的年份要求</w:t>
            </w:r>
          </w:p>
        </w:tc>
        <w:tc>
          <w:tcPr>
            <w:tcW w:w="6520" w:type="dxa"/>
            <w:vAlign w:val="center"/>
          </w:tcPr>
          <w:p>
            <w:pPr>
              <w:spacing w:line="300" w:lineRule="exact"/>
              <w:rPr>
                <w:rFonts w:ascii="宋体" w:hAnsi="宋体"/>
                <w:sz w:val="21"/>
                <w:szCs w:val="21"/>
              </w:rPr>
            </w:pPr>
            <w:r>
              <w:rPr>
                <w:rFonts w:hint="eastAsia" w:ascii="宋体" w:hAnsi="宋体"/>
                <w:sz w:val="21"/>
                <w:szCs w:val="21"/>
              </w:rPr>
              <w:t>201</w:t>
            </w:r>
            <w:r>
              <w:rPr>
                <w:rFonts w:hint="eastAsia" w:ascii="宋体" w:hAnsi="宋体"/>
                <w:sz w:val="21"/>
                <w:szCs w:val="21"/>
                <w:lang w:val="en-US" w:eastAsia="zh-CN"/>
              </w:rPr>
              <w:t>6</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月1日以来。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3.5.5</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近年发生的诉讼及仲裁情况的年份要求</w:t>
            </w:r>
          </w:p>
        </w:tc>
        <w:tc>
          <w:tcPr>
            <w:tcW w:w="6520" w:type="dxa"/>
            <w:vAlign w:val="center"/>
          </w:tcPr>
          <w:p>
            <w:pPr>
              <w:spacing w:line="300" w:lineRule="exact"/>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016</w:t>
            </w:r>
            <w:r>
              <w:rPr>
                <w:rFonts w:hint="eastAsia" w:ascii="宋体" w:hAnsi="宋体"/>
                <w:sz w:val="21"/>
                <w:szCs w:val="21"/>
              </w:rPr>
              <w:t>年以来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3.6</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是否允许递交备选投标方案</w:t>
            </w:r>
          </w:p>
        </w:tc>
        <w:tc>
          <w:tcPr>
            <w:tcW w:w="6520" w:type="dxa"/>
            <w:vAlign w:val="center"/>
          </w:tcPr>
          <w:p>
            <w:pPr>
              <w:spacing w:line="300" w:lineRule="exact"/>
              <w:rPr>
                <w:rFonts w:ascii="宋体" w:hAnsi="宋体"/>
                <w:sz w:val="21"/>
                <w:szCs w:val="21"/>
              </w:rPr>
            </w:pPr>
            <w:r>
              <w:rPr>
                <w:rFonts w:hint="eastAsia" w:ascii="宋体" w:hAnsi="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3.7.3</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签字或盖章要求</w:t>
            </w:r>
          </w:p>
        </w:tc>
        <w:tc>
          <w:tcPr>
            <w:tcW w:w="6520" w:type="dxa"/>
            <w:vAlign w:val="center"/>
          </w:tcPr>
          <w:p>
            <w:pPr>
              <w:spacing w:line="300" w:lineRule="exact"/>
              <w:rPr>
                <w:rFonts w:ascii="宋体" w:hAnsi="宋体"/>
                <w:sz w:val="21"/>
                <w:szCs w:val="21"/>
              </w:rPr>
            </w:pPr>
            <w:r>
              <w:rPr>
                <w:rFonts w:hint="eastAsia" w:ascii="宋体" w:hAnsi="宋体" w:cs="仿宋_GB2312"/>
                <w:kern w:val="0"/>
                <w:sz w:val="21"/>
                <w:szCs w:val="21"/>
              </w:rPr>
              <w:t>按照招标文件中投标文件格式正确签署，投标报价总表由造价人员签字或盖章。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3.7.4</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投标文件份数</w:t>
            </w:r>
          </w:p>
        </w:tc>
        <w:tc>
          <w:tcPr>
            <w:tcW w:w="6520" w:type="dxa"/>
            <w:vAlign w:val="center"/>
          </w:tcPr>
          <w:p>
            <w:pPr>
              <w:spacing w:line="300" w:lineRule="exact"/>
              <w:rPr>
                <w:rFonts w:ascii="宋体" w:hAnsi="宋体"/>
                <w:b/>
                <w:bCs/>
                <w:sz w:val="21"/>
                <w:szCs w:val="21"/>
              </w:rPr>
            </w:pPr>
            <w:r>
              <w:rPr>
                <w:rFonts w:hint="eastAsia" w:ascii="宋体" w:hAnsi="宋体"/>
                <w:b/>
                <w:bCs/>
                <w:sz w:val="21"/>
                <w:szCs w:val="21"/>
              </w:rPr>
              <w:t>商务标一份正本，肆份副本；施工组织设计伍本，不分正副本。</w:t>
            </w:r>
          </w:p>
          <w:p>
            <w:pPr>
              <w:spacing w:line="300" w:lineRule="exact"/>
              <w:rPr>
                <w:rFonts w:ascii="宋体" w:hAnsi="宋体"/>
                <w:b/>
                <w:bCs/>
                <w:sz w:val="21"/>
                <w:szCs w:val="21"/>
              </w:rPr>
            </w:pPr>
            <w:r>
              <w:rPr>
                <w:rFonts w:hint="eastAsia" w:ascii="宋体" w:hAnsi="宋体"/>
                <w:b/>
                <w:bCs/>
                <w:sz w:val="21"/>
                <w:szCs w:val="21"/>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ascii="宋体" w:hAnsi="宋体" w:cs="TimesNewRomanPSMT"/>
                <w:kern w:val="0"/>
                <w:sz w:val="21"/>
                <w:szCs w:val="21"/>
              </w:rPr>
              <w:t>3.7.5</w:t>
            </w:r>
          </w:p>
        </w:tc>
        <w:tc>
          <w:tcPr>
            <w:tcW w:w="1985" w:type="dxa"/>
            <w:vAlign w:val="center"/>
          </w:tcPr>
          <w:p>
            <w:pPr>
              <w:spacing w:line="300" w:lineRule="exact"/>
              <w:jc w:val="center"/>
              <w:rPr>
                <w:rFonts w:ascii="宋体" w:hAnsi="宋体"/>
                <w:sz w:val="21"/>
                <w:szCs w:val="21"/>
              </w:rPr>
            </w:pPr>
            <w:r>
              <w:rPr>
                <w:rFonts w:hint="eastAsia" w:ascii="宋体" w:hAnsi="宋体" w:cs="仿宋_GB2312"/>
                <w:kern w:val="0"/>
                <w:sz w:val="21"/>
                <w:szCs w:val="21"/>
              </w:rPr>
              <w:t>装订要求</w:t>
            </w:r>
          </w:p>
        </w:tc>
        <w:tc>
          <w:tcPr>
            <w:tcW w:w="6520" w:type="dxa"/>
            <w:vAlign w:val="center"/>
          </w:tcPr>
          <w:p>
            <w:pPr>
              <w:spacing w:line="300" w:lineRule="exact"/>
              <w:rPr>
                <w:rFonts w:ascii="宋体" w:hAnsi="宋体"/>
                <w:sz w:val="21"/>
                <w:szCs w:val="21"/>
              </w:rPr>
            </w:pPr>
            <w:r>
              <w:rPr>
                <w:rFonts w:hint="eastAsia" w:ascii="宋体" w:hAnsi="宋体" w:cs="TimesNewRomanPSMT"/>
                <w:kern w:val="0"/>
                <w:sz w:val="21"/>
                <w:szCs w:val="21"/>
              </w:rPr>
              <w:t>投标文件商务标的正本与副本，投标文件的施工组织设计均应采用胶装方式装订，不得采用活页夹等可随时拆换的方式装订。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4.1.2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封套上写明</w:t>
            </w:r>
          </w:p>
        </w:tc>
        <w:tc>
          <w:tcPr>
            <w:tcW w:w="6520" w:type="dxa"/>
            <w:vAlign w:val="center"/>
          </w:tcPr>
          <w:p>
            <w:pPr>
              <w:rPr>
                <w:rFonts w:ascii="宋体" w:hAnsi="宋体"/>
                <w:sz w:val="21"/>
                <w:szCs w:val="21"/>
                <w:u w:val="single"/>
              </w:rPr>
            </w:pPr>
            <w:r>
              <w:rPr>
                <w:rFonts w:hint="eastAsia" w:ascii="宋体" w:hAnsi="宋体"/>
                <w:color w:val="000000"/>
                <w:sz w:val="21"/>
                <w:szCs w:val="21"/>
              </w:rPr>
              <w:t>招</w:t>
            </w:r>
            <w:r>
              <w:rPr>
                <w:rFonts w:hint="eastAsia" w:ascii="宋体" w:hAnsi="宋体"/>
                <w:sz w:val="21"/>
                <w:szCs w:val="21"/>
              </w:rPr>
              <w:t>标人名称：</w:t>
            </w:r>
            <w:r>
              <w:rPr>
                <w:rFonts w:hint="eastAsia" w:ascii="宋体" w:hAnsi="宋体"/>
                <w:sz w:val="21"/>
                <w:szCs w:val="21"/>
                <w:u w:val="single"/>
              </w:rPr>
              <w:t xml:space="preserve">                     </w:t>
            </w:r>
          </w:p>
          <w:p>
            <w:pPr>
              <w:rPr>
                <w:rFonts w:ascii="宋体" w:hAnsi="宋体"/>
                <w:sz w:val="21"/>
                <w:szCs w:val="21"/>
              </w:rPr>
            </w:pPr>
            <w:r>
              <w:rPr>
                <w:rFonts w:hint="eastAsia" w:ascii="宋体" w:hAnsi="宋体"/>
                <w:sz w:val="21"/>
                <w:szCs w:val="21"/>
                <w:u w:val="single"/>
              </w:rPr>
              <w:t xml:space="preserve">        （项目名称及标段）          </w:t>
            </w:r>
            <w:r>
              <w:rPr>
                <w:rFonts w:hint="eastAsia" w:ascii="宋体" w:hAnsi="宋体"/>
                <w:sz w:val="21"/>
                <w:szCs w:val="21"/>
              </w:rPr>
              <w:t>投标文件</w:t>
            </w:r>
          </w:p>
          <w:p>
            <w:pPr>
              <w:spacing w:line="360" w:lineRule="exact"/>
              <w:ind w:left="210" w:hanging="210" w:hangingChars="100"/>
              <w:rPr>
                <w:rFonts w:ascii="宋体" w:hAnsi="宋体"/>
                <w:sz w:val="21"/>
                <w:szCs w:val="21"/>
              </w:rPr>
            </w:pPr>
            <w:r>
              <w:rPr>
                <w:rFonts w:hint="eastAsia" w:ascii="宋体" w:hAnsi="宋体"/>
                <w:sz w:val="21"/>
                <w:szCs w:val="21"/>
              </w:rPr>
              <w:t>在</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r>
              <w:rPr>
                <w:rFonts w:hint="eastAsia" w:ascii="宋体" w:hAnsi="宋体"/>
                <w:sz w:val="21"/>
                <w:szCs w:val="21"/>
                <w:u w:val="single"/>
              </w:rPr>
              <w:t xml:space="preserve">   </w:t>
            </w:r>
            <w:r>
              <w:rPr>
                <w:rFonts w:hint="eastAsia" w:ascii="宋体" w:hAnsi="宋体"/>
                <w:sz w:val="21"/>
                <w:szCs w:val="21"/>
              </w:rPr>
              <w:t>时</w:t>
            </w:r>
            <w:r>
              <w:rPr>
                <w:rFonts w:hint="eastAsia" w:ascii="宋体" w:hAnsi="宋体"/>
                <w:sz w:val="21"/>
                <w:szCs w:val="21"/>
                <w:u w:val="single"/>
              </w:rPr>
              <w:t xml:space="preserve">   </w:t>
            </w:r>
            <w:r>
              <w:rPr>
                <w:rFonts w:hint="eastAsia" w:ascii="宋体" w:hAnsi="宋体"/>
                <w:sz w:val="21"/>
                <w:szCs w:val="21"/>
              </w:rPr>
              <w:t>分前不得开启</w:t>
            </w:r>
          </w:p>
          <w:p>
            <w:pPr>
              <w:spacing w:line="360" w:lineRule="exact"/>
              <w:ind w:left="210" w:hanging="210" w:hangingChars="100"/>
              <w:rPr>
                <w:rFonts w:ascii="宋体" w:hAnsi="宋体"/>
                <w:sz w:val="21"/>
                <w:szCs w:val="21"/>
              </w:rPr>
            </w:pPr>
            <w:r>
              <w:rPr>
                <w:rFonts w:hint="eastAsia" w:ascii="宋体" w:hAnsi="宋体"/>
                <w:sz w:val="21"/>
                <w:szCs w:val="21"/>
              </w:rPr>
              <w:t>投标人名称：</w:t>
            </w:r>
            <w:r>
              <w:rPr>
                <w:rFonts w:hint="eastAsia" w:ascii="宋体" w:hAnsi="宋体"/>
                <w:sz w:val="21"/>
                <w:szCs w:val="21"/>
                <w:u w:val="single"/>
              </w:rPr>
              <w:t xml:space="preserve">               （盖章）</w:t>
            </w:r>
          </w:p>
          <w:p>
            <w:pPr>
              <w:spacing w:line="360" w:lineRule="exact"/>
              <w:ind w:left="210" w:hanging="210" w:hangingChars="100"/>
              <w:rPr>
                <w:rFonts w:ascii="宋体" w:hAnsi="宋体"/>
                <w:sz w:val="21"/>
                <w:szCs w:val="21"/>
              </w:rPr>
            </w:pPr>
            <w:r>
              <w:rPr>
                <w:rFonts w:hint="eastAsia" w:ascii="宋体" w:hAnsi="宋体"/>
                <w:sz w:val="21"/>
                <w:szCs w:val="21"/>
              </w:rPr>
              <w:t>法人或其授权代理人签字和盖章：</w:t>
            </w:r>
            <w:r>
              <w:rPr>
                <w:rFonts w:hint="eastAsia" w:ascii="宋体" w:hAnsi="宋体"/>
                <w:sz w:val="21"/>
                <w:szCs w:val="21"/>
                <w:u w:val="single"/>
              </w:rPr>
              <w:t xml:space="preserve">          </w:t>
            </w:r>
          </w:p>
          <w:p>
            <w:pPr>
              <w:spacing w:line="300" w:lineRule="exact"/>
              <w:rPr>
                <w:rFonts w:ascii="宋体" w:hAnsi="宋体"/>
                <w:color w:val="FF0000"/>
                <w:sz w:val="21"/>
                <w:szCs w:val="21"/>
                <w:u w:val="single"/>
              </w:rPr>
            </w:pPr>
            <w:r>
              <w:rPr>
                <w:rFonts w:hint="eastAsia" w:ascii="宋体" w:hAnsi="宋体"/>
                <w:sz w:val="21"/>
                <w:szCs w:val="21"/>
                <w:u w:val="single"/>
              </w:rPr>
              <w:t>右上角需注明：</w:t>
            </w:r>
            <w:r>
              <w:rPr>
                <w:rFonts w:hint="eastAsia" w:ascii="宋体" w:hAnsi="宋体"/>
                <w:sz w:val="21"/>
                <w:szCs w:val="21"/>
                <w:u w:val="single"/>
                <w:lang w:val="zh-CN"/>
              </w:rPr>
              <w:t>正本、副本或电子版。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3" w:type="dxa"/>
            <w:vAlign w:val="center"/>
          </w:tcPr>
          <w:p>
            <w:pPr>
              <w:spacing w:line="300" w:lineRule="exact"/>
              <w:jc w:val="center"/>
              <w:rPr>
                <w:rFonts w:ascii="宋体" w:hAnsi="宋体"/>
                <w:sz w:val="21"/>
                <w:szCs w:val="21"/>
              </w:rPr>
            </w:pPr>
            <w:r>
              <w:rPr>
                <w:rFonts w:hint="eastAsia" w:ascii="宋体" w:hAnsi="宋体"/>
                <w:sz w:val="21"/>
                <w:szCs w:val="21"/>
              </w:rPr>
              <w:t>4.2.2</w:t>
            </w:r>
          </w:p>
        </w:tc>
        <w:tc>
          <w:tcPr>
            <w:tcW w:w="1985" w:type="dxa"/>
            <w:vAlign w:val="center"/>
          </w:tcPr>
          <w:p>
            <w:pPr>
              <w:spacing w:line="300" w:lineRule="exact"/>
              <w:jc w:val="center"/>
              <w:rPr>
                <w:rFonts w:ascii="宋体" w:hAnsi="宋体"/>
                <w:b/>
                <w:bCs/>
                <w:sz w:val="21"/>
                <w:szCs w:val="21"/>
              </w:rPr>
            </w:pPr>
            <w:r>
              <w:rPr>
                <w:rFonts w:hint="eastAsia" w:ascii="宋体" w:hAnsi="宋体"/>
                <w:b/>
                <w:bCs/>
                <w:sz w:val="21"/>
                <w:szCs w:val="21"/>
              </w:rPr>
              <w:t>递交投标文件地点</w:t>
            </w:r>
          </w:p>
        </w:tc>
        <w:tc>
          <w:tcPr>
            <w:tcW w:w="6520" w:type="dxa"/>
            <w:vAlign w:val="center"/>
          </w:tcPr>
          <w:p>
            <w:pPr>
              <w:spacing w:line="300" w:lineRule="exact"/>
              <w:rPr>
                <w:rFonts w:ascii="宋体" w:hAnsi="宋体"/>
                <w:b/>
                <w:bCs/>
                <w:sz w:val="21"/>
                <w:szCs w:val="21"/>
              </w:rPr>
            </w:pPr>
            <w:r>
              <w:rPr>
                <w:rFonts w:hint="eastAsia" w:ascii="宋体" w:hAnsi="宋体" w:cs="宋体"/>
                <w:b/>
                <w:bCs/>
                <w:sz w:val="21"/>
                <w:szCs w:val="21"/>
                <w:lang w:val="en-US" w:eastAsia="zh-CN"/>
              </w:rPr>
              <w:t>西峡县龙乡路中段中州假日酒店客房部3楼777室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4.2.3</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是否退还投标文件</w:t>
            </w:r>
          </w:p>
        </w:tc>
        <w:tc>
          <w:tcPr>
            <w:tcW w:w="6520" w:type="dxa"/>
            <w:vAlign w:val="center"/>
          </w:tcPr>
          <w:p>
            <w:pPr>
              <w:spacing w:line="300" w:lineRule="exact"/>
              <w:rPr>
                <w:rFonts w:ascii="宋体" w:hAnsi="宋体"/>
                <w:sz w:val="21"/>
                <w:szCs w:val="21"/>
              </w:rPr>
            </w:pPr>
            <w:r>
              <w:rPr>
                <w:rFonts w:hint="eastAsia" w:ascii="宋体" w:hAnsi="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5.1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开标时间和地点</w:t>
            </w:r>
          </w:p>
        </w:tc>
        <w:tc>
          <w:tcPr>
            <w:tcW w:w="6520" w:type="dxa"/>
            <w:vAlign w:val="center"/>
          </w:tcPr>
          <w:p>
            <w:pPr>
              <w:spacing w:line="300" w:lineRule="exact"/>
              <w:rPr>
                <w:rFonts w:ascii="宋体" w:hAnsi="宋体"/>
                <w:sz w:val="21"/>
                <w:szCs w:val="21"/>
              </w:rPr>
            </w:pPr>
            <w:r>
              <w:rPr>
                <w:rFonts w:hint="eastAsia" w:ascii="宋体" w:hAnsi="宋体"/>
                <w:sz w:val="21"/>
                <w:szCs w:val="21"/>
              </w:rPr>
              <w:t>开标时间：同投标截止时间</w:t>
            </w:r>
          </w:p>
          <w:p>
            <w:pPr>
              <w:spacing w:line="300" w:lineRule="exact"/>
              <w:rPr>
                <w:rFonts w:ascii="宋体" w:hAnsi="宋体"/>
                <w:sz w:val="21"/>
                <w:szCs w:val="21"/>
              </w:rPr>
            </w:pPr>
            <w:r>
              <w:rPr>
                <w:rFonts w:hint="eastAsia" w:ascii="宋体" w:hAnsi="宋体"/>
                <w:sz w:val="21"/>
                <w:szCs w:val="21"/>
              </w:rPr>
              <w:t>开标地点: 同投标文件递交地点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5.2</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开标程序</w:t>
            </w:r>
          </w:p>
        </w:tc>
        <w:tc>
          <w:tcPr>
            <w:tcW w:w="6520" w:type="dxa"/>
            <w:vAlign w:val="center"/>
          </w:tcPr>
          <w:p>
            <w:pPr>
              <w:spacing w:line="300" w:lineRule="exact"/>
              <w:rPr>
                <w:rFonts w:ascii="宋体" w:hAnsi="宋体"/>
                <w:sz w:val="21"/>
                <w:szCs w:val="21"/>
              </w:rPr>
            </w:pPr>
            <w:r>
              <w:rPr>
                <w:rFonts w:hint="eastAsia" w:ascii="宋体" w:hAnsi="宋体"/>
                <w:sz w:val="21"/>
                <w:szCs w:val="21"/>
              </w:rPr>
              <w:t>（1）宣布开标纪律；</w:t>
            </w:r>
          </w:p>
          <w:p>
            <w:pPr>
              <w:spacing w:line="300" w:lineRule="exact"/>
              <w:rPr>
                <w:rFonts w:ascii="宋体" w:hAnsi="宋体"/>
                <w:sz w:val="21"/>
                <w:szCs w:val="21"/>
              </w:rPr>
            </w:pPr>
            <w:r>
              <w:rPr>
                <w:rFonts w:hint="eastAsia" w:ascii="宋体" w:hAnsi="宋体"/>
                <w:sz w:val="21"/>
                <w:szCs w:val="21"/>
              </w:rPr>
              <w:t>（2）公布在投标截止时间前递交投标文件的投标人名称，并确认投标人是否派人到场；</w:t>
            </w:r>
          </w:p>
          <w:p>
            <w:pPr>
              <w:spacing w:line="300" w:lineRule="exact"/>
              <w:rPr>
                <w:rFonts w:ascii="宋体" w:hAnsi="宋体"/>
                <w:sz w:val="21"/>
                <w:szCs w:val="21"/>
              </w:rPr>
            </w:pPr>
            <w:r>
              <w:rPr>
                <w:rFonts w:hint="eastAsia" w:ascii="宋体" w:hAnsi="宋体"/>
                <w:sz w:val="21"/>
                <w:szCs w:val="21"/>
              </w:rPr>
              <w:t>（3）宣布开标人、唱标人、记录人、监标人等有关人员姓名；</w:t>
            </w:r>
          </w:p>
          <w:p>
            <w:pPr>
              <w:spacing w:line="300" w:lineRule="exact"/>
              <w:rPr>
                <w:rFonts w:ascii="宋体" w:hAnsi="宋体" w:cs="宋体"/>
                <w:sz w:val="21"/>
                <w:szCs w:val="21"/>
                <w:shd w:val="clear" w:color="auto" w:fill="FFFFFF"/>
              </w:rPr>
            </w:pPr>
            <w:r>
              <w:rPr>
                <w:rFonts w:hint="eastAsia" w:ascii="宋体" w:hAnsi="宋体"/>
                <w:sz w:val="21"/>
                <w:szCs w:val="21"/>
              </w:rPr>
              <w:t>（4）密封情况检查：</w:t>
            </w:r>
            <w:r>
              <w:rPr>
                <w:rFonts w:hint="eastAsia" w:ascii="宋体" w:hAnsi="宋体" w:cs="宋体"/>
                <w:sz w:val="21"/>
                <w:szCs w:val="21"/>
                <w:shd w:val="clear" w:color="auto" w:fill="FFFFFF"/>
              </w:rPr>
              <w:t>投标文件商务标的正本与副本应分开包装，电子版单独包装，技术标单独包装，加贴封条，并在封套的封口处加盖投标人单位章；</w:t>
            </w:r>
          </w:p>
          <w:p>
            <w:pPr>
              <w:spacing w:line="300" w:lineRule="exact"/>
              <w:ind w:left="525" w:hanging="525" w:hangingChars="250"/>
              <w:rPr>
                <w:rFonts w:ascii="宋体" w:hAnsi="宋体"/>
                <w:sz w:val="21"/>
                <w:szCs w:val="21"/>
                <w:u w:val="single"/>
              </w:rPr>
            </w:pPr>
            <w:r>
              <w:rPr>
                <w:rFonts w:hint="eastAsia" w:ascii="宋体" w:hAnsi="宋体"/>
                <w:sz w:val="21"/>
                <w:szCs w:val="21"/>
              </w:rPr>
              <w:t>（5）开标顺序：按照递交投标文件的逆顺序。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6.1.1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评标委员会的组建</w:t>
            </w:r>
          </w:p>
        </w:tc>
        <w:tc>
          <w:tcPr>
            <w:tcW w:w="6520" w:type="dxa"/>
            <w:vAlign w:val="center"/>
          </w:tcPr>
          <w:p>
            <w:pPr>
              <w:spacing w:line="300" w:lineRule="exact"/>
              <w:jc w:val="left"/>
              <w:rPr>
                <w:rFonts w:ascii="宋体" w:hAnsi="宋体"/>
                <w:sz w:val="21"/>
                <w:szCs w:val="21"/>
              </w:rPr>
            </w:pPr>
            <w:r>
              <w:rPr>
                <w:rFonts w:hint="eastAsia" w:ascii="宋体" w:hAnsi="宋体"/>
                <w:sz w:val="21"/>
                <w:szCs w:val="21"/>
              </w:rPr>
              <w:t>评标委员会构成:由经济、技术专家和招标人代表</w:t>
            </w:r>
            <w:r>
              <w:rPr>
                <w:rFonts w:hint="eastAsia" w:ascii="宋体" w:hAnsi="宋体"/>
                <w:sz w:val="21"/>
                <w:szCs w:val="21"/>
                <w:u w:val="single"/>
              </w:rPr>
              <w:t>5</w:t>
            </w:r>
            <w:r>
              <w:rPr>
                <w:rFonts w:hint="eastAsia" w:ascii="宋体" w:hAnsi="宋体"/>
                <w:sz w:val="21"/>
                <w:szCs w:val="21"/>
              </w:rPr>
              <w:t>人组成，其中业主评委</w:t>
            </w:r>
            <w:r>
              <w:rPr>
                <w:rFonts w:hint="eastAsia" w:ascii="宋体" w:hAnsi="宋体"/>
                <w:sz w:val="21"/>
                <w:szCs w:val="21"/>
                <w:u w:val="single"/>
              </w:rPr>
              <w:t>1</w:t>
            </w:r>
            <w:r>
              <w:rPr>
                <w:rFonts w:hint="eastAsia" w:ascii="宋体" w:hAnsi="宋体"/>
                <w:sz w:val="21"/>
                <w:szCs w:val="21"/>
              </w:rPr>
              <w:t>人,社会专家</w:t>
            </w:r>
            <w:r>
              <w:rPr>
                <w:rFonts w:hint="eastAsia" w:ascii="宋体" w:hAnsi="宋体"/>
                <w:sz w:val="21"/>
                <w:szCs w:val="21"/>
                <w:u w:val="single"/>
              </w:rPr>
              <w:t>4</w:t>
            </w:r>
            <w:r>
              <w:rPr>
                <w:rFonts w:hint="eastAsia" w:ascii="宋体" w:hAnsi="宋体"/>
                <w:sz w:val="21"/>
                <w:szCs w:val="21"/>
              </w:rPr>
              <w:t>人；</w:t>
            </w:r>
          </w:p>
          <w:p>
            <w:pPr>
              <w:spacing w:line="300" w:lineRule="exact"/>
              <w:jc w:val="left"/>
              <w:rPr>
                <w:rFonts w:ascii="宋体" w:hAnsi="宋体"/>
                <w:sz w:val="21"/>
                <w:szCs w:val="21"/>
                <w:u w:val="single"/>
              </w:rPr>
            </w:pPr>
            <w:r>
              <w:rPr>
                <w:rFonts w:hint="eastAsia" w:ascii="宋体" w:hAnsi="宋体"/>
                <w:sz w:val="21"/>
                <w:szCs w:val="21"/>
              </w:rPr>
              <w:t>评标专家确定方式：开标前从“河南综合评标专家库”中随机抽取。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7.1</w:t>
            </w:r>
          </w:p>
        </w:tc>
        <w:tc>
          <w:tcPr>
            <w:tcW w:w="1985" w:type="dxa"/>
            <w:vAlign w:val="center"/>
          </w:tcPr>
          <w:p>
            <w:pPr>
              <w:spacing w:line="300" w:lineRule="exact"/>
              <w:jc w:val="center"/>
              <w:rPr>
                <w:rFonts w:ascii="宋体" w:hAnsi="宋体"/>
                <w:sz w:val="21"/>
                <w:szCs w:val="21"/>
              </w:rPr>
            </w:pPr>
            <w:r>
              <w:rPr>
                <w:rFonts w:hint="eastAsia" w:ascii="宋体" w:hAnsi="宋体"/>
                <w:sz w:val="21"/>
                <w:szCs w:val="21"/>
              </w:rPr>
              <w:t>是否授权评标委员会确定中标人</w:t>
            </w:r>
          </w:p>
        </w:tc>
        <w:tc>
          <w:tcPr>
            <w:tcW w:w="6520" w:type="dxa"/>
            <w:vAlign w:val="center"/>
          </w:tcPr>
          <w:p>
            <w:pPr>
              <w:spacing w:line="300" w:lineRule="exact"/>
              <w:rPr>
                <w:rFonts w:ascii="宋体" w:hAnsi="宋体"/>
                <w:sz w:val="21"/>
                <w:szCs w:val="21"/>
              </w:rPr>
            </w:pPr>
            <w:r>
              <w:rPr>
                <w:rFonts w:hint="eastAsia" w:ascii="宋体" w:hAnsi="宋体"/>
                <w:sz w:val="21"/>
                <w:szCs w:val="21"/>
              </w:rPr>
              <w:t>否,推荐的中标候选人数：1—3人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7.3.1</w:t>
            </w:r>
          </w:p>
        </w:tc>
        <w:tc>
          <w:tcPr>
            <w:tcW w:w="1985" w:type="dxa"/>
            <w:vAlign w:val="center"/>
          </w:tcPr>
          <w:p>
            <w:pPr>
              <w:spacing w:line="30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履约担保</w:t>
            </w:r>
          </w:p>
        </w:tc>
        <w:tc>
          <w:tcPr>
            <w:tcW w:w="6520" w:type="dxa"/>
            <w:vAlign w:val="center"/>
          </w:tcPr>
          <w:p>
            <w:pPr>
              <w:spacing w:line="30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履约担保的形式：现金或汇票</w:t>
            </w:r>
          </w:p>
          <w:p>
            <w:pPr>
              <w:spacing w:line="30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履约担保的金额：中标价的5%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10</w:t>
            </w:r>
          </w:p>
        </w:tc>
        <w:tc>
          <w:tcPr>
            <w:tcW w:w="8505" w:type="dxa"/>
            <w:gridSpan w:val="2"/>
            <w:vAlign w:val="center"/>
          </w:tcPr>
          <w:p>
            <w:pPr>
              <w:spacing w:line="300" w:lineRule="exact"/>
              <w:jc w:val="center"/>
              <w:rPr>
                <w:rFonts w:ascii="宋体" w:hAnsi="宋体"/>
                <w:sz w:val="21"/>
                <w:szCs w:val="21"/>
              </w:rPr>
            </w:pPr>
            <w:r>
              <w:rPr>
                <w:rFonts w:hint="eastAsia" w:ascii="宋体" w:hAnsi="宋体"/>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10.1</w:t>
            </w:r>
          </w:p>
        </w:tc>
        <w:tc>
          <w:tcPr>
            <w:tcW w:w="8505" w:type="dxa"/>
            <w:gridSpan w:val="2"/>
            <w:vAlign w:val="center"/>
          </w:tcPr>
          <w:p>
            <w:pPr>
              <w:spacing w:line="440" w:lineRule="exact"/>
              <w:rPr>
                <w:rFonts w:hint="eastAsia" w:ascii="宋体" w:hAnsi="宋体" w:eastAsia="宋体"/>
                <w:color w:val="000000" w:themeColor="text1"/>
                <w:sz w:val="21"/>
                <w:szCs w:val="21"/>
                <w:lang w:val="en-US" w:eastAsia="zh-CN"/>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本项目招标控制价：</w:t>
            </w:r>
            <w:r>
              <w:rPr>
                <w:rFonts w:hint="eastAsia" w:ascii="宋体" w:hAnsi="宋体"/>
                <w:b/>
                <w:bCs/>
                <w:color w:val="000000" w:themeColor="text1"/>
                <w:sz w:val="21"/>
                <w:szCs w:val="21"/>
                <w:lang w:val="en-US" w:eastAsia="zh-CN"/>
                <w14:textFill>
                  <w14:solidFill>
                    <w14:schemeClr w14:val="tx1"/>
                  </w14:solidFill>
                </w14:textFill>
              </w:rPr>
              <w:t>¥ 2695078.01</w:t>
            </w:r>
            <w:r>
              <w:rPr>
                <w:rFonts w:hint="eastAsia" w:ascii="宋体" w:hAnsi="宋体"/>
                <w:b/>
                <w:bCs/>
                <w:color w:val="000000" w:themeColor="text1"/>
                <w:sz w:val="21"/>
                <w:szCs w:val="21"/>
                <w14:textFill>
                  <w14:solidFill>
                    <w14:schemeClr w14:val="tx1"/>
                  </w14:solidFill>
                </w14:textFill>
              </w:rPr>
              <w:t>元</w:t>
            </w:r>
            <w:r>
              <w:rPr>
                <w:rFonts w:hint="eastAsia" w:ascii="宋体" w:hAnsi="宋体"/>
                <w:b/>
                <w:bCs/>
                <w:color w:val="000000" w:themeColor="text1"/>
                <w:sz w:val="21"/>
                <w:szCs w:val="21"/>
                <w:lang w:eastAsia="zh-CN"/>
                <w14:textFill>
                  <w14:solidFill>
                    <w14:schemeClr w14:val="tx1"/>
                  </w14:solidFill>
                </w14:textFill>
              </w:rPr>
              <w:t>（贰佰陆拾玖万伍仟零柒拾捌元零壹分），</w:t>
            </w:r>
            <w:r>
              <w:rPr>
                <w:rFonts w:hint="eastAsia" w:ascii="宋体" w:hAnsi="宋体"/>
                <w:color w:val="000000" w:themeColor="text1"/>
                <w:sz w:val="21"/>
                <w:szCs w:val="21"/>
                <w:lang w:eastAsia="zh-CN"/>
                <w14:textFill>
                  <w14:solidFill>
                    <w14:schemeClr w14:val="tx1"/>
                  </w14:solidFill>
                </w14:textFill>
              </w:rPr>
              <w:t>（分部分项合计：</w:t>
            </w:r>
            <w:r>
              <w:rPr>
                <w:rFonts w:hint="eastAsia" w:ascii="宋体" w:hAnsi="宋体"/>
                <w:color w:val="000000" w:themeColor="text1"/>
                <w:sz w:val="21"/>
                <w:szCs w:val="21"/>
                <w:lang w:val="en-US" w:eastAsia="zh-CN"/>
                <w14:textFill>
                  <w14:solidFill>
                    <w14:schemeClr w14:val="tx1"/>
                  </w14:solidFill>
                </w14:textFill>
              </w:rPr>
              <w:t>¥ 2035705.51</w:t>
            </w:r>
            <w:r>
              <w:rPr>
                <w:rFonts w:hint="eastAsia" w:ascii="宋体" w:hAnsi="宋体"/>
                <w:color w:val="000000" w:themeColor="text1"/>
                <w:sz w:val="21"/>
                <w:szCs w:val="21"/>
                <w14:textFill>
                  <w14:solidFill>
                    <w14:schemeClr w14:val="tx1"/>
                  </w14:solidFill>
                </w14:textFill>
              </w:rPr>
              <w:t>元，安全文明</w:t>
            </w:r>
            <w:r>
              <w:rPr>
                <w:rFonts w:hint="eastAsia" w:ascii="宋体" w:hAnsi="宋体"/>
                <w:color w:val="000000" w:themeColor="text1"/>
                <w:sz w:val="21"/>
                <w:szCs w:val="21"/>
                <w:lang w:eastAsia="zh-CN"/>
                <w14:textFill>
                  <w14:solidFill>
                    <w14:schemeClr w14:val="tx1"/>
                  </w14:solidFill>
                </w14:textFill>
              </w:rPr>
              <w:t>施工</w:t>
            </w:r>
            <w:r>
              <w:rPr>
                <w:rFonts w:hint="eastAsia" w:ascii="宋体" w:hAnsi="宋体"/>
                <w:color w:val="000000" w:themeColor="text1"/>
                <w:sz w:val="21"/>
                <w:szCs w:val="21"/>
                <w14:textFill>
                  <w14:solidFill>
                    <w14:schemeClr w14:val="tx1"/>
                  </w14:solidFill>
                </w14:textFill>
              </w:rPr>
              <w:t>费</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¥ 64596.55</w:t>
            </w:r>
            <w:r>
              <w:rPr>
                <w:rFonts w:hint="eastAsia" w:ascii="宋体" w:hAnsi="宋体"/>
                <w:color w:val="000000" w:themeColor="text1"/>
                <w:sz w:val="21"/>
                <w:szCs w:val="21"/>
                <w14:textFill>
                  <w14:solidFill>
                    <w14:schemeClr w14:val="tx1"/>
                  </w14:solidFill>
                </w14:textFill>
              </w:rPr>
              <w:t>元，</w:t>
            </w:r>
            <w:r>
              <w:rPr>
                <w:rFonts w:hint="eastAsia" w:ascii="宋体" w:hAnsi="宋体"/>
                <w:color w:val="000000" w:themeColor="text1"/>
                <w:sz w:val="21"/>
                <w:szCs w:val="21"/>
                <w:lang w:eastAsia="zh-CN"/>
                <w14:textFill>
                  <w14:solidFill>
                    <w14:schemeClr w14:val="tx1"/>
                  </w14:solidFill>
                </w14:textFill>
              </w:rPr>
              <w:t>单价</w:t>
            </w:r>
            <w:r>
              <w:rPr>
                <w:rFonts w:hint="eastAsia" w:ascii="宋体" w:hAnsi="宋体"/>
                <w:color w:val="000000" w:themeColor="text1"/>
                <w:sz w:val="21"/>
                <w:szCs w:val="21"/>
                <w14:textFill>
                  <w14:solidFill>
                    <w14:schemeClr w14:val="tx1"/>
                  </w14:solidFill>
                </w14:textFill>
              </w:rPr>
              <w:t>措施费</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¥179259.39</w:t>
            </w:r>
            <w:r>
              <w:rPr>
                <w:rFonts w:hint="eastAsia" w:ascii="宋体" w:hAnsi="宋体"/>
                <w:color w:val="000000" w:themeColor="text1"/>
                <w:sz w:val="21"/>
                <w:szCs w:val="21"/>
                <w14:textFill>
                  <w14:solidFill>
                    <w14:schemeClr w14:val="tx1"/>
                  </w14:solidFill>
                </w14:textFill>
              </w:rPr>
              <w:t>元，规费</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¥73525.19</w:t>
            </w:r>
            <w:r>
              <w:rPr>
                <w:rFonts w:hint="eastAsia" w:ascii="宋体" w:hAnsi="宋体"/>
                <w:color w:val="000000" w:themeColor="text1"/>
                <w:sz w:val="21"/>
                <w:szCs w:val="21"/>
                <w14:textFill>
                  <w14:solidFill>
                    <w14:schemeClr w14:val="tx1"/>
                  </w14:solidFill>
                </w14:textFill>
              </w:rPr>
              <w:t>元，税金</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¥ 222529.37</w:t>
            </w:r>
            <w:r>
              <w:rPr>
                <w:rFonts w:hint="eastAsia" w:ascii="宋体" w:hAnsi="宋体"/>
                <w:color w:val="000000" w:themeColor="text1"/>
                <w:sz w:val="21"/>
                <w:szCs w:val="21"/>
                <w14:textFill>
                  <w14:solidFill>
                    <w14:schemeClr w14:val="tx1"/>
                  </w14:solidFill>
                </w14:textFill>
              </w:rPr>
              <w:t>元）</w:t>
            </w:r>
            <w:r>
              <w:rPr>
                <w:rFonts w:hint="eastAsia" w:ascii="宋体" w:hAnsi="宋体"/>
                <w:color w:val="000000" w:themeColor="text1"/>
                <w:sz w:val="21"/>
                <w:szCs w:val="21"/>
                <w:lang w:eastAsia="zh-CN"/>
                <w14:textFill>
                  <w14:solidFill>
                    <w14:schemeClr w14:val="tx1"/>
                  </w14:solidFill>
                </w14:textFill>
              </w:rPr>
              <w:t>，其他项目费（暂估价）</w:t>
            </w:r>
            <w:r>
              <w:rPr>
                <w:rFonts w:hint="eastAsia" w:ascii="宋体" w:hAnsi="宋体"/>
                <w:color w:val="000000" w:themeColor="text1"/>
                <w:sz w:val="21"/>
                <w:szCs w:val="21"/>
                <w:lang w:val="en-US" w:eastAsia="zh-CN"/>
                <w14:textFill>
                  <w14:solidFill>
                    <w14:schemeClr w14:val="tx1"/>
                  </w14:solidFill>
                </w14:textFill>
              </w:rPr>
              <w:t>119462.00元。</w:t>
            </w:r>
          </w:p>
          <w:p>
            <w:pPr>
              <w:spacing w:line="300" w:lineRule="exact"/>
              <w:rPr>
                <w:rFonts w:ascii="宋体" w:hAnsi="宋体" w:cs="仿宋_GB2312"/>
                <w:b/>
                <w:color w:val="FF0000"/>
                <w:kern w:val="0"/>
                <w:sz w:val="21"/>
                <w:szCs w:val="21"/>
              </w:rPr>
            </w:pPr>
            <w:r>
              <w:rPr>
                <w:rFonts w:hint="eastAsia" w:ascii="宋体" w:hAnsi="宋体"/>
                <w:b/>
                <w:bCs/>
                <w:color w:val="000000" w:themeColor="text1"/>
                <w:sz w:val="21"/>
                <w:szCs w:val="21"/>
                <w14:textFill>
                  <w14:solidFill>
                    <w14:schemeClr w14:val="tx1"/>
                  </w14:solidFill>
                </w14:textFill>
              </w:rPr>
              <w:t>投标人的投标报价不得超过招标控制价，否则按废标处理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r>
              <w:rPr>
                <w:rFonts w:hint="eastAsia" w:ascii="宋体" w:hAnsi="宋体"/>
                <w:sz w:val="21"/>
                <w:szCs w:val="21"/>
              </w:rPr>
              <w:t>10.2</w:t>
            </w:r>
          </w:p>
        </w:tc>
        <w:tc>
          <w:tcPr>
            <w:tcW w:w="8505" w:type="dxa"/>
            <w:gridSpan w:val="2"/>
            <w:vAlign w:val="center"/>
          </w:tcPr>
          <w:p>
            <w:pPr>
              <w:spacing w:line="360" w:lineRule="auto"/>
              <w:jc w:val="left"/>
              <w:rPr>
                <w:rFonts w:ascii="宋体" w:hAnsi="宋体"/>
                <w:sz w:val="21"/>
                <w:szCs w:val="21"/>
              </w:rPr>
            </w:pPr>
            <w:r>
              <w:rPr>
                <w:rFonts w:hint="eastAsia" w:ascii="宋体" w:hAnsi="宋体" w:cs="仿宋_GB2312"/>
                <w:kern w:val="0"/>
                <w:sz w:val="21"/>
                <w:szCs w:val="21"/>
              </w:rPr>
              <w:t>工程款支付方式：由中标单位和业主单位协商确定。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line="300" w:lineRule="exact"/>
              <w:jc w:val="center"/>
              <w:rPr>
                <w:rFonts w:ascii="宋体" w:hAnsi="宋体"/>
                <w:sz w:val="21"/>
                <w:szCs w:val="21"/>
              </w:rPr>
            </w:pPr>
          </w:p>
        </w:tc>
        <w:tc>
          <w:tcPr>
            <w:tcW w:w="8505" w:type="dxa"/>
            <w:gridSpan w:val="2"/>
            <w:vAlign w:val="center"/>
          </w:tcPr>
          <w:p>
            <w:pPr>
              <w:spacing w:line="460" w:lineRule="exact"/>
              <w:rPr>
                <w:rFonts w:ascii="宋体" w:hAnsi="宋体"/>
                <w:sz w:val="21"/>
                <w:szCs w:val="21"/>
              </w:rPr>
            </w:pPr>
            <w:r>
              <w:rPr>
                <w:rFonts w:hint="eastAsia" w:ascii="宋体" w:hAnsi="宋体"/>
                <w:sz w:val="21"/>
                <w:szCs w:val="21"/>
              </w:rPr>
              <w:t>1、招标代理服务费的收取：按照《招标代理服务收费管理暂行办法》【计价格（2002）1980号】文及【国发改办价格（2003）857号】招标代理收费规定，由中标人交纳招标代理服务费、评审费、公证费；由中标人在领取中标通知书时应向招标代理机构一次性支付，招标代理出具收款收据。</w:t>
            </w:r>
          </w:p>
          <w:p>
            <w:pPr>
              <w:spacing w:line="300" w:lineRule="exact"/>
              <w:rPr>
                <w:rFonts w:ascii="宋体" w:hAnsi="宋体"/>
                <w:sz w:val="21"/>
                <w:szCs w:val="21"/>
              </w:rPr>
            </w:pPr>
            <w:r>
              <w:rPr>
                <w:rFonts w:hint="eastAsia" w:ascii="宋体" w:hAnsi="宋体"/>
                <w:sz w:val="21"/>
                <w:szCs w:val="21"/>
              </w:rPr>
              <w:t>2、需要提交的资料：</w:t>
            </w:r>
          </w:p>
          <w:p>
            <w:pPr>
              <w:spacing w:line="300" w:lineRule="exact"/>
              <w:rPr>
                <w:rFonts w:ascii="宋体" w:hAnsi="宋体"/>
                <w:sz w:val="21"/>
                <w:szCs w:val="21"/>
              </w:rPr>
            </w:pPr>
            <w:r>
              <w:rPr>
                <w:rFonts w:hint="eastAsia" w:ascii="宋体" w:hAnsi="宋体"/>
                <w:sz w:val="21"/>
                <w:szCs w:val="21"/>
              </w:rPr>
              <w:t>1）营业执照（副本）；</w:t>
            </w:r>
          </w:p>
          <w:p>
            <w:pPr>
              <w:spacing w:line="300" w:lineRule="exact"/>
              <w:rPr>
                <w:rFonts w:ascii="宋体" w:hAnsi="宋体"/>
                <w:sz w:val="21"/>
                <w:szCs w:val="21"/>
              </w:rPr>
            </w:pPr>
            <w:r>
              <w:rPr>
                <w:rFonts w:hint="eastAsia" w:ascii="宋体" w:hAnsi="宋体"/>
                <w:sz w:val="21"/>
                <w:szCs w:val="21"/>
              </w:rPr>
              <w:t>2）资质证书（副本）；</w:t>
            </w:r>
          </w:p>
          <w:p>
            <w:pPr>
              <w:spacing w:line="300" w:lineRule="exact"/>
              <w:rPr>
                <w:rFonts w:ascii="宋体" w:hAnsi="宋体"/>
                <w:sz w:val="21"/>
                <w:szCs w:val="21"/>
              </w:rPr>
            </w:pPr>
            <w:r>
              <w:rPr>
                <w:rFonts w:hint="eastAsia" w:ascii="宋体" w:hAnsi="宋体"/>
                <w:sz w:val="21"/>
                <w:szCs w:val="21"/>
              </w:rPr>
              <w:t>3）税务登记证（副本）；</w:t>
            </w:r>
          </w:p>
          <w:p>
            <w:pPr>
              <w:spacing w:line="300" w:lineRule="exact"/>
              <w:rPr>
                <w:rFonts w:ascii="宋体" w:hAnsi="宋体"/>
                <w:sz w:val="21"/>
                <w:szCs w:val="21"/>
              </w:rPr>
            </w:pPr>
            <w:r>
              <w:rPr>
                <w:rFonts w:hint="eastAsia" w:ascii="宋体" w:hAnsi="宋体"/>
                <w:sz w:val="21"/>
                <w:szCs w:val="21"/>
              </w:rPr>
              <w:t>4）组织机构代码证（副本）；</w:t>
            </w:r>
          </w:p>
          <w:p>
            <w:pPr>
              <w:spacing w:line="300" w:lineRule="exact"/>
              <w:rPr>
                <w:rFonts w:ascii="宋体" w:hAnsi="宋体"/>
                <w:sz w:val="21"/>
                <w:szCs w:val="21"/>
              </w:rPr>
            </w:pPr>
            <w:r>
              <w:rPr>
                <w:rFonts w:hint="eastAsia" w:ascii="宋体" w:hAnsi="宋体"/>
                <w:sz w:val="21"/>
                <w:szCs w:val="21"/>
              </w:rPr>
              <w:t>5）安全生产许可证（副本）；</w:t>
            </w:r>
          </w:p>
          <w:p>
            <w:pPr>
              <w:spacing w:line="300" w:lineRule="exact"/>
              <w:rPr>
                <w:rFonts w:ascii="宋体" w:hAnsi="宋体"/>
                <w:sz w:val="21"/>
                <w:szCs w:val="21"/>
              </w:rPr>
            </w:pPr>
            <w:r>
              <w:rPr>
                <w:rFonts w:hint="eastAsia" w:ascii="宋体" w:hAnsi="宋体"/>
                <w:sz w:val="21"/>
                <w:szCs w:val="21"/>
              </w:rPr>
              <w:t>6）注册建造师证书；</w:t>
            </w:r>
          </w:p>
          <w:p>
            <w:pPr>
              <w:spacing w:line="300" w:lineRule="exact"/>
              <w:rPr>
                <w:rFonts w:ascii="宋体" w:hAnsi="宋体"/>
                <w:sz w:val="21"/>
                <w:szCs w:val="21"/>
              </w:rPr>
            </w:pPr>
            <w:r>
              <w:rPr>
                <w:rFonts w:hint="eastAsia" w:ascii="宋体" w:hAnsi="宋体"/>
                <w:sz w:val="21"/>
                <w:szCs w:val="21"/>
              </w:rPr>
              <w:t>7）注册建造师安全考核证书（B证）；</w:t>
            </w:r>
          </w:p>
          <w:p>
            <w:pPr>
              <w:spacing w:line="300" w:lineRule="exact"/>
              <w:rPr>
                <w:rFonts w:ascii="宋体" w:hAnsi="宋体"/>
                <w:sz w:val="21"/>
                <w:szCs w:val="21"/>
              </w:rPr>
            </w:pPr>
            <w:r>
              <w:rPr>
                <w:rFonts w:hint="eastAsia" w:ascii="宋体" w:hAnsi="宋体"/>
                <w:sz w:val="21"/>
                <w:szCs w:val="21"/>
              </w:rPr>
              <w:t>8）项目经理无在建工程承诺函。</w:t>
            </w:r>
          </w:p>
          <w:p>
            <w:pPr>
              <w:spacing w:line="300" w:lineRule="exact"/>
              <w:rPr>
                <w:rFonts w:ascii="宋体" w:hAnsi="宋体"/>
                <w:sz w:val="21"/>
                <w:szCs w:val="21"/>
              </w:rPr>
            </w:pPr>
            <w:r>
              <w:rPr>
                <w:rFonts w:hint="eastAsia" w:ascii="宋体" w:hAnsi="宋体"/>
                <w:sz w:val="21"/>
                <w:szCs w:val="21"/>
              </w:rPr>
              <w:t>9）安全员的安全生产考核合格证（C证）；、</w:t>
            </w:r>
          </w:p>
          <w:p>
            <w:pPr>
              <w:spacing w:line="300" w:lineRule="exact"/>
              <w:rPr>
                <w:rFonts w:ascii="宋体" w:hAnsi="宋体" w:cs="宋体"/>
                <w:sz w:val="21"/>
                <w:szCs w:val="21"/>
                <w:shd w:val="clear" w:color="auto" w:fill="FFFFFF"/>
              </w:rPr>
            </w:pPr>
            <w:r>
              <w:rPr>
                <w:rFonts w:hint="eastAsia" w:ascii="宋体" w:hAnsi="宋体" w:cs="宋体"/>
                <w:sz w:val="21"/>
                <w:szCs w:val="21"/>
                <w:shd w:val="clear" w:color="auto" w:fill="FFFFFF"/>
              </w:rPr>
              <w:t>10）技术负责人职称证</w:t>
            </w:r>
          </w:p>
          <w:p>
            <w:pPr>
              <w:spacing w:line="300" w:lineRule="exact"/>
              <w:rPr>
                <w:rFonts w:ascii="宋体" w:hAnsi="宋体"/>
                <w:sz w:val="21"/>
                <w:szCs w:val="21"/>
              </w:rPr>
            </w:pPr>
            <w:r>
              <w:rPr>
                <w:rFonts w:hint="eastAsia" w:ascii="宋体" w:hAnsi="宋体"/>
                <w:sz w:val="21"/>
                <w:szCs w:val="21"/>
              </w:rPr>
              <w:t>11）法定代表人身份证复印件和授权人身份证及授权委托书；</w:t>
            </w:r>
          </w:p>
          <w:p>
            <w:pPr>
              <w:spacing w:line="300" w:lineRule="exact"/>
              <w:rPr>
                <w:rFonts w:ascii="宋体" w:hAnsi="宋体" w:cs="宋体"/>
                <w:sz w:val="21"/>
                <w:szCs w:val="21"/>
                <w:shd w:val="clear" w:color="auto" w:fill="FFFFFF"/>
              </w:rPr>
            </w:pPr>
            <w:r>
              <w:rPr>
                <w:rFonts w:hint="eastAsia" w:ascii="宋体" w:hAnsi="宋体"/>
                <w:sz w:val="21"/>
                <w:szCs w:val="21"/>
              </w:rPr>
              <w:t>12）</w:t>
            </w:r>
            <w:r>
              <w:rPr>
                <w:rFonts w:hint="eastAsia" w:ascii="宋体" w:hAnsi="宋体" w:cs="宋体"/>
                <w:sz w:val="21"/>
                <w:szCs w:val="21"/>
                <w:shd w:val="clear" w:color="auto" w:fill="FFFFFF"/>
              </w:rPr>
              <w:t>201</w:t>
            </w:r>
            <w:r>
              <w:rPr>
                <w:rFonts w:hint="eastAsia" w:ascii="宋体" w:hAnsi="宋体" w:cs="宋体"/>
                <w:sz w:val="21"/>
                <w:szCs w:val="21"/>
                <w:shd w:val="clear" w:color="auto" w:fill="FFFFFF"/>
                <w:lang w:val="en-US" w:eastAsia="zh-CN"/>
              </w:rPr>
              <w:t>6</w:t>
            </w:r>
            <w:r>
              <w:rPr>
                <w:rFonts w:hint="eastAsia" w:ascii="宋体" w:hAnsi="宋体" w:cs="宋体"/>
                <w:sz w:val="21"/>
                <w:szCs w:val="21"/>
                <w:shd w:val="clear" w:color="auto" w:fill="FFFFFF"/>
              </w:rPr>
              <w:t>年</w:t>
            </w:r>
            <w:r>
              <w:rPr>
                <w:rFonts w:hint="eastAsia" w:ascii="宋体" w:hAnsi="宋体" w:cs="宋体"/>
                <w:sz w:val="21"/>
                <w:szCs w:val="21"/>
                <w:shd w:val="clear" w:color="auto" w:fill="FFFFFF"/>
                <w:lang w:val="en-US" w:eastAsia="zh-CN"/>
              </w:rPr>
              <w:t>4</w:t>
            </w:r>
            <w:r>
              <w:rPr>
                <w:rFonts w:hint="eastAsia" w:ascii="宋体" w:hAnsi="宋体" w:cs="宋体"/>
                <w:sz w:val="21"/>
                <w:szCs w:val="21"/>
                <w:shd w:val="clear" w:color="auto" w:fill="FFFFFF"/>
              </w:rPr>
              <w:t>月1日以来企业已完成类似工程业绩</w:t>
            </w:r>
          </w:p>
          <w:p>
            <w:pPr>
              <w:spacing w:line="300" w:lineRule="exact"/>
              <w:rPr>
                <w:rFonts w:ascii="宋体" w:hAnsi="宋体" w:cs="宋体"/>
                <w:sz w:val="21"/>
                <w:szCs w:val="21"/>
                <w:shd w:val="clear" w:color="auto" w:fill="FFFFFF"/>
              </w:rPr>
            </w:pPr>
            <w:r>
              <w:rPr>
                <w:rFonts w:hint="eastAsia" w:ascii="宋体" w:hAnsi="宋体" w:cs="宋体"/>
                <w:sz w:val="21"/>
                <w:szCs w:val="21"/>
                <w:shd w:val="clear" w:color="auto" w:fill="FFFFFF"/>
              </w:rPr>
              <w:t>13）近三年以来财务审计报告</w:t>
            </w:r>
          </w:p>
          <w:p>
            <w:pPr>
              <w:spacing w:line="300" w:lineRule="exact"/>
              <w:rPr>
                <w:rFonts w:ascii="宋体" w:hAnsi="宋体" w:cs="宋体"/>
                <w:sz w:val="21"/>
                <w:szCs w:val="21"/>
                <w:shd w:val="clear" w:color="auto" w:fill="FFFFFF"/>
              </w:rPr>
            </w:pPr>
            <w:r>
              <w:rPr>
                <w:rFonts w:hint="eastAsia" w:ascii="宋体" w:hAnsi="宋体" w:cs="宋体"/>
                <w:sz w:val="21"/>
                <w:szCs w:val="21"/>
                <w:shd w:val="clear" w:color="auto" w:fill="FFFFFF"/>
              </w:rPr>
              <w:t>14)加盖公司公章的信用查询截图</w:t>
            </w:r>
          </w:p>
          <w:p>
            <w:pPr>
              <w:spacing w:line="300" w:lineRule="exact"/>
              <w:rPr>
                <w:rFonts w:ascii="宋体" w:hAnsi="宋体"/>
                <w:sz w:val="21"/>
                <w:szCs w:val="21"/>
              </w:rPr>
            </w:pPr>
            <w:r>
              <w:rPr>
                <w:rFonts w:hint="eastAsia" w:ascii="宋体" w:hAnsi="宋体"/>
                <w:sz w:val="21"/>
                <w:szCs w:val="21"/>
              </w:rPr>
              <w:t>上述资料在投标文件中应附复印件，原件备查。</w:t>
            </w:r>
          </w:p>
          <w:p>
            <w:pPr>
              <w:spacing w:line="300" w:lineRule="exact"/>
              <w:rPr>
                <w:rFonts w:ascii="宋体" w:hAnsi="宋体"/>
                <w:sz w:val="21"/>
                <w:szCs w:val="21"/>
              </w:rPr>
            </w:pPr>
            <w:r>
              <w:rPr>
                <w:rFonts w:hint="eastAsia" w:ascii="宋体" w:hAnsi="宋体"/>
                <w:sz w:val="21"/>
                <w:szCs w:val="21"/>
              </w:rPr>
              <w:t>3、评标委员会在开标会现场核验投标人的加分业绩的原件，无原件者业绩不加分，与投标书中的复印件不一致的不加分，请各投标单位参加开标会时携带加分业绩的原件。</w:t>
            </w:r>
          </w:p>
        </w:tc>
      </w:tr>
    </w:tbl>
    <w:p/>
    <w:p>
      <w:pPr>
        <w:pStyle w:val="6"/>
        <w:ind w:firstLine="420" w:firstLineChars="200"/>
        <w:rPr>
          <w:rFonts w:ascii="宋体" w:hAnsi="宋体"/>
          <w:sz w:val="21"/>
          <w:szCs w:val="21"/>
        </w:rPr>
      </w:pPr>
      <w:bookmarkStart w:id="2" w:name="_Toc184635071"/>
      <w:r>
        <w:rPr>
          <w:rFonts w:hint="eastAsia" w:ascii="宋体" w:hAnsi="宋体"/>
          <w:sz w:val="21"/>
          <w:szCs w:val="21"/>
        </w:rPr>
        <w:t>1 ．总则</w:t>
      </w:r>
      <w:bookmarkEnd w:id="2"/>
    </w:p>
    <w:p>
      <w:pPr>
        <w:pStyle w:val="7"/>
        <w:ind w:firstLine="420" w:firstLineChars="200"/>
        <w:rPr>
          <w:rFonts w:ascii="宋体" w:hAnsi="宋体"/>
          <w:szCs w:val="21"/>
        </w:rPr>
      </w:pPr>
      <w:r>
        <w:rPr>
          <w:rFonts w:hint="eastAsia" w:ascii="宋体" w:hAnsi="宋体"/>
          <w:szCs w:val="21"/>
        </w:rPr>
        <w:t>1.1 项目概况</w:t>
      </w:r>
    </w:p>
    <w:p>
      <w:pPr>
        <w:spacing w:line="360" w:lineRule="auto"/>
        <w:ind w:firstLine="420" w:firstLineChars="200"/>
        <w:rPr>
          <w:rFonts w:ascii="宋体" w:hAnsi="宋体"/>
          <w:szCs w:val="21"/>
        </w:rPr>
      </w:pPr>
      <w:r>
        <w:rPr>
          <w:rFonts w:hint="eastAsia" w:ascii="宋体" w:hAnsi="宋体"/>
          <w:szCs w:val="21"/>
        </w:rPr>
        <w:t>1.1.1 根据《 中华人民共和国招标投标法》 等有关法律、法规和规章的规定，本招标项目己具备招标条件，现对本标段施工进行招标。</w:t>
      </w:r>
    </w:p>
    <w:p>
      <w:pPr>
        <w:spacing w:line="360" w:lineRule="auto"/>
        <w:ind w:firstLine="420" w:firstLineChars="200"/>
        <w:rPr>
          <w:rFonts w:ascii="宋体" w:hAnsi="宋体"/>
          <w:szCs w:val="21"/>
        </w:rPr>
      </w:pPr>
      <w:r>
        <w:rPr>
          <w:rFonts w:hint="eastAsia" w:ascii="宋体" w:hAnsi="宋体"/>
          <w:szCs w:val="21"/>
        </w:rPr>
        <w:t>1.1.2 本招标项目招标人：见投标人须知前附表。</w:t>
      </w:r>
    </w:p>
    <w:p>
      <w:pPr>
        <w:spacing w:line="360" w:lineRule="auto"/>
        <w:ind w:firstLine="420" w:firstLineChars="200"/>
        <w:rPr>
          <w:rFonts w:ascii="宋体" w:hAnsi="宋体"/>
          <w:szCs w:val="21"/>
        </w:rPr>
      </w:pPr>
      <w:r>
        <w:rPr>
          <w:rFonts w:hint="eastAsia" w:ascii="宋体" w:hAnsi="宋体"/>
          <w:szCs w:val="21"/>
        </w:rPr>
        <w:t>1.1.3 本标段招标代理机构：见投标人须知前附表。</w:t>
      </w:r>
    </w:p>
    <w:p>
      <w:pPr>
        <w:spacing w:line="360" w:lineRule="auto"/>
        <w:ind w:firstLine="420" w:firstLineChars="200"/>
        <w:rPr>
          <w:rFonts w:ascii="宋体" w:hAnsi="宋体"/>
          <w:szCs w:val="21"/>
        </w:rPr>
      </w:pPr>
      <w:r>
        <w:rPr>
          <w:rFonts w:hint="eastAsia" w:ascii="宋体" w:hAnsi="宋体"/>
          <w:szCs w:val="21"/>
        </w:rPr>
        <w:t>1.1.4 本招标项目名称：见投标人须知前附表。</w:t>
      </w:r>
    </w:p>
    <w:p>
      <w:pPr>
        <w:spacing w:line="360" w:lineRule="auto"/>
        <w:ind w:firstLine="420" w:firstLineChars="200"/>
        <w:rPr>
          <w:rFonts w:ascii="宋体" w:hAnsi="宋体"/>
          <w:szCs w:val="21"/>
        </w:rPr>
      </w:pPr>
      <w:r>
        <w:rPr>
          <w:rFonts w:hint="eastAsia" w:ascii="宋体" w:hAnsi="宋体"/>
          <w:szCs w:val="21"/>
        </w:rPr>
        <w:t>1.1.5 本标段建设地点：见投标人须知前附表。</w:t>
      </w:r>
    </w:p>
    <w:p>
      <w:pPr>
        <w:spacing w:line="360" w:lineRule="auto"/>
        <w:ind w:firstLine="420" w:firstLineChars="200"/>
        <w:rPr>
          <w:rFonts w:ascii="宋体" w:hAnsi="宋体"/>
          <w:szCs w:val="21"/>
        </w:rPr>
      </w:pPr>
      <w:r>
        <w:rPr>
          <w:rFonts w:hint="eastAsia" w:ascii="宋体" w:hAnsi="宋体"/>
          <w:szCs w:val="21"/>
        </w:rPr>
        <w:t>1.1.6本招标文件的解释由招标人和招标代理公司负责。</w:t>
      </w:r>
    </w:p>
    <w:p>
      <w:pPr>
        <w:pStyle w:val="7"/>
        <w:ind w:firstLine="420" w:firstLineChars="200"/>
        <w:rPr>
          <w:rFonts w:ascii="宋体" w:hAnsi="宋体"/>
          <w:szCs w:val="21"/>
        </w:rPr>
      </w:pPr>
      <w:r>
        <w:rPr>
          <w:rFonts w:hint="eastAsia" w:ascii="宋体" w:hAnsi="宋体"/>
          <w:szCs w:val="21"/>
        </w:rPr>
        <w:t>1.2 资金来源和落实情况</w:t>
      </w:r>
    </w:p>
    <w:p>
      <w:pPr>
        <w:spacing w:line="360" w:lineRule="auto"/>
        <w:ind w:firstLine="420" w:firstLineChars="200"/>
        <w:rPr>
          <w:rFonts w:ascii="宋体" w:hAnsi="宋体"/>
          <w:szCs w:val="21"/>
        </w:rPr>
      </w:pPr>
      <w:r>
        <w:rPr>
          <w:rFonts w:hint="eastAsia" w:ascii="宋体" w:hAnsi="宋体"/>
          <w:szCs w:val="21"/>
        </w:rPr>
        <w:t>1.2.1 本招标项目的资金来源：见投标人须知前附表。</w:t>
      </w:r>
    </w:p>
    <w:p>
      <w:pPr>
        <w:spacing w:line="360" w:lineRule="auto"/>
        <w:ind w:firstLine="420" w:firstLineChars="200"/>
        <w:rPr>
          <w:rFonts w:ascii="宋体" w:hAnsi="宋体"/>
          <w:szCs w:val="21"/>
        </w:rPr>
      </w:pPr>
      <w:r>
        <w:rPr>
          <w:rFonts w:hint="eastAsia" w:ascii="宋体" w:hAnsi="宋体"/>
          <w:szCs w:val="21"/>
        </w:rPr>
        <w:t>1.2.2 本招标项目的出资比例：见投标人须知前附表。</w:t>
      </w:r>
    </w:p>
    <w:p>
      <w:pPr>
        <w:spacing w:line="360" w:lineRule="auto"/>
        <w:ind w:firstLine="420" w:firstLineChars="200"/>
        <w:rPr>
          <w:rFonts w:ascii="宋体" w:hAnsi="宋体"/>
          <w:szCs w:val="21"/>
        </w:rPr>
      </w:pPr>
      <w:r>
        <w:rPr>
          <w:rFonts w:hint="eastAsia" w:ascii="宋体" w:hAnsi="宋体"/>
          <w:szCs w:val="21"/>
        </w:rPr>
        <w:t>1.2.3 本招标项目的资金落实情况：见投标人须知前附表。</w:t>
      </w:r>
    </w:p>
    <w:p>
      <w:pPr>
        <w:pStyle w:val="7"/>
        <w:ind w:firstLine="420" w:firstLineChars="200"/>
        <w:rPr>
          <w:rFonts w:ascii="宋体" w:hAnsi="宋体"/>
          <w:szCs w:val="21"/>
        </w:rPr>
      </w:pPr>
      <w:r>
        <w:rPr>
          <w:rFonts w:hint="eastAsia" w:ascii="宋体" w:hAnsi="宋体"/>
          <w:szCs w:val="21"/>
        </w:rPr>
        <w:t>1.3 招标范围、计划工期和质量要求</w:t>
      </w:r>
    </w:p>
    <w:p>
      <w:pPr>
        <w:spacing w:line="360" w:lineRule="auto"/>
        <w:ind w:firstLine="420" w:firstLineChars="200"/>
        <w:rPr>
          <w:rFonts w:ascii="宋体" w:hAnsi="宋体"/>
          <w:szCs w:val="21"/>
        </w:rPr>
      </w:pPr>
      <w:r>
        <w:rPr>
          <w:rFonts w:hint="eastAsia" w:ascii="宋体" w:hAnsi="宋体"/>
          <w:szCs w:val="21"/>
        </w:rPr>
        <w:t>1.3.1 本次招标范围：见投标人须知前附表。</w:t>
      </w:r>
    </w:p>
    <w:p>
      <w:pPr>
        <w:spacing w:line="360" w:lineRule="auto"/>
        <w:ind w:firstLine="420" w:firstLineChars="200"/>
        <w:rPr>
          <w:rFonts w:ascii="宋体" w:hAnsi="宋体"/>
          <w:szCs w:val="21"/>
        </w:rPr>
      </w:pPr>
      <w:r>
        <w:rPr>
          <w:rFonts w:hint="eastAsia" w:ascii="宋体" w:hAnsi="宋体"/>
          <w:szCs w:val="21"/>
        </w:rPr>
        <w:t>1.3.2 本标段的计划工期：见投标人须知前附表。</w:t>
      </w:r>
    </w:p>
    <w:p>
      <w:pPr>
        <w:spacing w:line="360" w:lineRule="auto"/>
        <w:ind w:firstLine="420" w:firstLineChars="200"/>
        <w:rPr>
          <w:rFonts w:ascii="宋体" w:hAnsi="宋体"/>
          <w:szCs w:val="21"/>
        </w:rPr>
      </w:pPr>
      <w:r>
        <w:rPr>
          <w:rFonts w:hint="eastAsia" w:ascii="宋体" w:hAnsi="宋体"/>
          <w:szCs w:val="21"/>
        </w:rPr>
        <w:t>1.3.3 本标段的质量要求：见投标人须知前附表。</w:t>
      </w:r>
    </w:p>
    <w:p>
      <w:pPr>
        <w:pStyle w:val="7"/>
        <w:ind w:firstLine="420" w:firstLineChars="200"/>
        <w:rPr>
          <w:rFonts w:ascii="宋体" w:hAnsi="宋体"/>
          <w:szCs w:val="21"/>
        </w:rPr>
      </w:pPr>
      <w:r>
        <w:rPr>
          <w:rFonts w:hint="eastAsia" w:ascii="宋体" w:hAnsi="宋体"/>
          <w:szCs w:val="21"/>
        </w:rPr>
        <w:t>1.4 投标人资格要求</w:t>
      </w:r>
    </w:p>
    <w:p>
      <w:pPr>
        <w:spacing w:line="360" w:lineRule="auto"/>
        <w:ind w:firstLine="420" w:firstLineChars="200"/>
        <w:rPr>
          <w:rFonts w:ascii="宋体" w:hAnsi="宋体"/>
          <w:szCs w:val="21"/>
        </w:rPr>
      </w:pPr>
      <w:r>
        <w:rPr>
          <w:rFonts w:hint="eastAsia" w:ascii="宋体" w:hAnsi="宋体"/>
          <w:szCs w:val="21"/>
        </w:rPr>
        <w:t>1.4.1 投标人应具备承担本标段施工的资质条件、能力和信誉。</w:t>
      </w:r>
    </w:p>
    <w:p>
      <w:pPr>
        <w:spacing w:line="360" w:lineRule="auto"/>
        <w:ind w:firstLine="420" w:firstLineChars="200"/>
        <w:rPr>
          <w:rFonts w:ascii="宋体" w:hAnsi="宋体"/>
          <w:szCs w:val="21"/>
        </w:rPr>
      </w:pPr>
      <w:r>
        <w:rPr>
          <w:rFonts w:hint="eastAsia" w:ascii="宋体" w:hAnsi="宋体"/>
          <w:szCs w:val="21"/>
        </w:rPr>
        <w:t>(l）资质条件：见投标人须知前附表；</w:t>
      </w:r>
    </w:p>
    <w:p>
      <w:pPr>
        <w:spacing w:line="360" w:lineRule="auto"/>
        <w:ind w:firstLine="420" w:firstLineChars="200"/>
        <w:rPr>
          <w:rFonts w:ascii="宋体" w:hAnsi="宋体"/>
          <w:szCs w:val="21"/>
        </w:rPr>
      </w:pPr>
      <w:r>
        <w:rPr>
          <w:rFonts w:hint="eastAsia" w:ascii="宋体" w:hAnsi="宋体"/>
          <w:szCs w:val="21"/>
        </w:rPr>
        <w:t>(2）业绩要求：见投标人须知前附表；</w:t>
      </w:r>
    </w:p>
    <w:p>
      <w:pPr>
        <w:spacing w:line="360" w:lineRule="auto"/>
        <w:ind w:firstLine="420" w:firstLineChars="200"/>
        <w:rPr>
          <w:rFonts w:ascii="宋体" w:hAnsi="宋体"/>
          <w:szCs w:val="21"/>
        </w:rPr>
      </w:pPr>
      <w:r>
        <w:rPr>
          <w:rFonts w:hint="eastAsia" w:ascii="宋体" w:hAnsi="宋体"/>
          <w:szCs w:val="21"/>
        </w:rPr>
        <w:t>(3）信誉要求：见投标人须知前附表；</w:t>
      </w:r>
    </w:p>
    <w:p>
      <w:pPr>
        <w:spacing w:line="360" w:lineRule="auto"/>
        <w:ind w:firstLine="420" w:firstLineChars="200"/>
        <w:rPr>
          <w:rFonts w:ascii="宋体" w:hAnsi="宋体"/>
          <w:szCs w:val="21"/>
        </w:rPr>
      </w:pPr>
      <w:r>
        <w:rPr>
          <w:rFonts w:hint="eastAsia" w:ascii="宋体" w:hAnsi="宋体"/>
          <w:szCs w:val="21"/>
        </w:rPr>
        <w:t>(4）项目经理资格：见投标人须知前附表；</w:t>
      </w:r>
    </w:p>
    <w:p>
      <w:pPr>
        <w:spacing w:line="360" w:lineRule="auto"/>
        <w:ind w:firstLine="420" w:firstLineChars="200"/>
        <w:rPr>
          <w:rFonts w:ascii="宋体" w:hAnsi="宋体"/>
          <w:szCs w:val="21"/>
        </w:rPr>
      </w:pPr>
      <w:r>
        <w:rPr>
          <w:rFonts w:hint="eastAsia" w:ascii="宋体" w:hAnsi="宋体"/>
          <w:szCs w:val="21"/>
        </w:rPr>
        <w:t>1.4.2 投标人不得存在下列情形之一：</w:t>
      </w:r>
    </w:p>
    <w:p>
      <w:pPr>
        <w:spacing w:line="360" w:lineRule="auto"/>
        <w:ind w:firstLine="420" w:firstLineChars="200"/>
        <w:rPr>
          <w:rFonts w:ascii="宋体" w:hAnsi="宋体"/>
          <w:szCs w:val="21"/>
        </w:rPr>
      </w:pPr>
      <w:r>
        <w:rPr>
          <w:rFonts w:hint="eastAsia" w:ascii="宋体" w:hAnsi="宋体"/>
          <w:szCs w:val="21"/>
        </w:rPr>
        <w:t xml:space="preserve">(l）为招标人不具有独立法人资格的附属机构（单位）; </w:t>
      </w:r>
    </w:p>
    <w:p>
      <w:pPr>
        <w:spacing w:line="360" w:lineRule="auto"/>
        <w:ind w:firstLine="420" w:firstLineChars="200"/>
        <w:rPr>
          <w:rFonts w:ascii="宋体" w:hAnsi="宋体"/>
          <w:szCs w:val="21"/>
        </w:rPr>
      </w:pPr>
      <w:r>
        <w:rPr>
          <w:rFonts w:hint="eastAsia" w:ascii="宋体" w:hAnsi="宋体"/>
          <w:szCs w:val="21"/>
        </w:rPr>
        <w:t>(2）为本标段前期准备提供设计或咨询服务的，但设计施工总承包的除外；</w:t>
      </w:r>
    </w:p>
    <w:p>
      <w:pPr>
        <w:spacing w:line="360" w:lineRule="auto"/>
        <w:ind w:firstLine="420" w:firstLineChars="200"/>
        <w:rPr>
          <w:rFonts w:ascii="宋体" w:hAnsi="宋体"/>
          <w:szCs w:val="21"/>
        </w:rPr>
      </w:pPr>
      <w:r>
        <w:rPr>
          <w:rFonts w:hint="eastAsia" w:ascii="宋体" w:hAnsi="宋体"/>
          <w:szCs w:val="21"/>
        </w:rPr>
        <w:t>(3）为本标段的监理人；</w:t>
      </w:r>
    </w:p>
    <w:p>
      <w:pPr>
        <w:spacing w:line="360" w:lineRule="auto"/>
        <w:ind w:firstLine="420" w:firstLineChars="200"/>
        <w:rPr>
          <w:rFonts w:ascii="宋体" w:hAnsi="宋体"/>
          <w:szCs w:val="21"/>
        </w:rPr>
      </w:pPr>
      <w:r>
        <w:rPr>
          <w:rFonts w:hint="eastAsia" w:ascii="宋体" w:hAnsi="宋体"/>
          <w:szCs w:val="21"/>
        </w:rPr>
        <w:t>(4）为本标段的代建人；</w:t>
      </w:r>
    </w:p>
    <w:p>
      <w:pPr>
        <w:spacing w:line="360" w:lineRule="auto"/>
        <w:ind w:firstLine="420" w:firstLineChars="200"/>
        <w:rPr>
          <w:rFonts w:ascii="宋体" w:hAnsi="宋体"/>
          <w:szCs w:val="21"/>
        </w:rPr>
      </w:pPr>
      <w:r>
        <w:rPr>
          <w:rFonts w:hint="eastAsia" w:ascii="宋体" w:hAnsi="宋体"/>
          <w:szCs w:val="21"/>
        </w:rPr>
        <w:t>(5）与本标段的监理人或代建人或招标代理机构同为一个法定代表人的；</w:t>
      </w:r>
    </w:p>
    <w:p>
      <w:pPr>
        <w:spacing w:line="360" w:lineRule="auto"/>
        <w:ind w:firstLine="420" w:firstLineChars="200"/>
        <w:rPr>
          <w:rFonts w:ascii="宋体" w:hAnsi="宋体"/>
          <w:szCs w:val="21"/>
        </w:rPr>
      </w:pPr>
      <w:r>
        <w:rPr>
          <w:rFonts w:hint="eastAsia" w:ascii="宋体" w:hAnsi="宋体"/>
          <w:szCs w:val="21"/>
        </w:rPr>
        <w:t>(6）与本标段的监理人或代建人或招标代理机构相互控股或参股的；</w:t>
      </w:r>
    </w:p>
    <w:p>
      <w:pPr>
        <w:spacing w:line="360" w:lineRule="auto"/>
        <w:ind w:firstLine="420" w:firstLineChars="200"/>
        <w:rPr>
          <w:rFonts w:ascii="宋体" w:hAnsi="宋体"/>
          <w:szCs w:val="21"/>
        </w:rPr>
      </w:pPr>
      <w:r>
        <w:rPr>
          <w:rFonts w:hint="eastAsia" w:ascii="宋体" w:hAnsi="宋体"/>
          <w:szCs w:val="21"/>
        </w:rPr>
        <w:t>(7）与本标段的监理人或代建人相互任职或工作的；</w:t>
      </w:r>
    </w:p>
    <w:p>
      <w:pPr>
        <w:spacing w:line="360" w:lineRule="auto"/>
        <w:ind w:firstLine="420" w:firstLineChars="200"/>
        <w:rPr>
          <w:rFonts w:ascii="宋体" w:hAnsi="宋体"/>
          <w:szCs w:val="21"/>
        </w:rPr>
      </w:pPr>
      <w:r>
        <w:rPr>
          <w:rFonts w:hint="eastAsia" w:ascii="宋体" w:hAnsi="宋体"/>
          <w:szCs w:val="21"/>
        </w:rPr>
        <w:t>(8）被责令停业的；</w:t>
      </w:r>
    </w:p>
    <w:p>
      <w:pPr>
        <w:spacing w:line="360" w:lineRule="auto"/>
        <w:ind w:firstLine="420" w:firstLineChars="200"/>
        <w:rPr>
          <w:rFonts w:ascii="宋体" w:hAnsi="宋体"/>
          <w:szCs w:val="21"/>
        </w:rPr>
      </w:pPr>
      <w:r>
        <w:rPr>
          <w:rFonts w:hint="eastAsia" w:ascii="宋体" w:hAnsi="宋体"/>
          <w:szCs w:val="21"/>
        </w:rPr>
        <w:t>(9）被暂停或取消投标资格的；</w:t>
      </w:r>
    </w:p>
    <w:p>
      <w:pPr>
        <w:spacing w:line="360" w:lineRule="auto"/>
        <w:ind w:firstLine="420" w:firstLineChars="200"/>
        <w:rPr>
          <w:rFonts w:ascii="宋体" w:hAnsi="宋体"/>
          <w:szCs w:val="21"/>
        </w:rPr>
      </w:pPr>
      <w:r>
        <w:rPr>
          <w:rFonts w:hint="eastAsia" w:ascii="宋体" w:hAnsi="宋体"/>
          <w:szCs w:val="21"/>
        </w:rPr>
        <w:t>(10）财产被接管或冻结的；</w:t>
      </w:r>
    </w:p>
    <w:p>
      <w:pPr>
        <w:spacing w:line="360" w:lineRule="auto"/>
        <w:ind w:firstLine="420" w:firstLineChars="200"/>
        <w:rPr>
          <w:rFonts w:ascii="宋体" w:hAnsi="宋体"/>
          <w:szCs w:val="21"/>
        </w:rPr>
      </w:pPr>
      <w:r>
        <w:rPr>
          <w:rFonts w:hint="eastAsia" w:ascii="宋体" w:hAnsi="宋体"/>
          <w:szCs w:val="21"/>
        </w:rPr>
        <w:t>(11）在最近三年内有骗取中标或严重违约或重大工程质量问题的。</w:t>
      </w:r>
    </w:p>
    <w:p>
      <w:pPr>
        <w:pStyle w:val="7"/>
        <w:ind w:firstLine="420" w:firstLineChars="200"/>
        <w:rPr>
          <w:rFonts w:ascii="宋体" w:hAnsi="宋体"/>
          <w:szCs w:val="21"/>
        </w:rPr>
      </w:pPr>
      <w:r>
        <w:rPr>
          <w:rFonts w:hint="eastAsia" w:ascii="宋体" w:hAnsi="宋体"/>
          <w:szCs w:val="21"/>
        </w:rPr>
        <w:t>1.5 费用承担</w:t>
      </w:r>
    </w:p>
    <w:p>
      <w:pPr>
        <w:spacing w:line="360" w:lineRule="auto"/>
        <w:ind w:firstLine="420" w:firstLineChars="200"/>
        <w:rPr>
          <w:rFonts w:ascii="宋体" w:hAnsi="宋体"/>
          <w:szCs w:val="21"/>
        </w:rPr>
      </w:pPr>
      <w:r>
        <w:rPr>
          <w:rFonts w:hint="eastAsia" w:ascii="宋体" w:hAnsi="宋体"/>
          <w:szCs w:val="21"/>
        </w:rPr>
        <w:t>投标人准备和参加投标活动发生的费用自理。</w:t>
      </w:r>
    </w:p>
    <w:p>
      <w:pPr>
        <w:pStyle w:val="7"/>
        <w:ind w:firstLine="420" w:firstLineChars="200"/>
        <w:rPr>
          <w:rFonts w:ascii="宋体" w:hAnsi="宋体"/>
          <w:szCs w:val="21"/>
        </w:rPr>
      </w:pPr>
      <w:r>
        <w:rPr>
          <w:rFonts w:hint="eastAsia" w:ascii="宋体" w:hAnsi="宋体"/>
          <w:szCs w:val="21"/>
        </w:rPr>
        <w:t>1.6 保密</w:t>
      </w:r>
    </w:p>
    <w:p>
      <w:pPr>
        <w:spacing w:line="360" w:lineRule="auto"/>
        <w:ind w:firstLine="420" w:firstLineChars="200"/>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pStyle w:val="7"/>
        <w:ind w:firstLine="420" w:firstLineChars="200"/>
        <w:rPr>
          <w:rFonts w:ascii="宋体" w:hAnsi="宋体"/>
          <w:szCs w:val="21"/>
        </w:rPr>
      </w:pPr>
      <w:r>
        <w:rPr>
          <w:rFonts w:hint="eastAsia" w:ascii="宋体" w:hAnsi="宋体"/>
          <w:szCs w:val="21"/>
        </w:rPr>
        <w:t>1.7 语言文字</w:t>
      </w:r>
    </w:p>
    <w:p>
      <w:pPr>
        <w:spacing w:line="360" w:lineRule="auto"/>
        <w:ind w:firstLine="420" w:firstLineChars="200"/>
        <w:rPr>
          <w:rFonts w:ascii="宋体" w:hAnsi="宋体"/>
          <w:szCs w:val="21"/>
        </w:rPr>
      </w:pPr>
      <w:r>
        <w:rPr>
          <w:rFonts w:hint="eastAsia" w:ascii="宋体" w:hAnsi="宋体"/>
          <w:szCs w:val="21"/>
        </w:rPr>
        <w:t>除专用术语外，与招标投标有关的语言均使用中文。必要时专用术语应附有中文注释。</w:t>
      </w:r>
    </w:p>
    <w:p>
      <w:pPr>
        <w:pStyle w:val="7"/>
        <w:ind w:firstLine="420" w:firstLineChars="200"/>
        <w:rPr>
          <w:rFonts w:ascii="宋体" w:hAnsi="宋体"/>
          <w:szCs w:val="21"/>
        </w:rPr>
      </w:pPr>
      <w:r>
        <w:rPr>
          <w:rFonts w:hint="eastAsia" w:ascii="宋体" w:hAnsi="宋体"/>
          <w:szCs w:val="21"/>
        </w:rPr>
        <w:t>1.8 计量单位</w:t>
      </w:r>
    </w:p>
    <w:p>
      <w:pPr>
        <w:spacing w:line="360" w:lineRule="auto"/>
        <w:ind w:firstLine="420" w:firstLineChars="200"/>
        <w:rPr>
          <w:rFonts w:ascii="宋体" w:hAnsi="宋体"/>
          <w:szCs w:val="21"/>
        </w:rPr>
      </w:pPr>
      <w:r>
        <w:rPr>
          <w:rFonts w:hint="eastAsia" w:ascii="宋体" w:hAnsi="宋体"/>
          <w:szCs w:val="21"/>
        </w:rPr>
        <w:t>所有计量均采用中华人民共和国法定计量单位。</w:t>
      </w:r>
    </w:p>
    <w:p>
      <w:pPr>
        <w:pStyle w:val="7"/>
        <w:ind w:firstLine="420" w:firstLineChars="200"/>
        <w:rPr>
          <w:rFonts w:ascii="宋体" w:hAnsi="宋体"/>
          <w:szCs w:val="21"/>
        </w:rPr>
      </w:pPr>
      <w:r>
        <w:rPr>
          <w:rFonts w:hint="eastAsia" w:ascii="宋体" w:hAnsi="宋体"/>
          <w:szCs w:val="21"/>
        </w:rPr>
        <w:t>1.9 踏勘现场</w:t>
      </w:r>
    </w:p>
    <w:p>
      <w:pPr>
        <w:spacing w:line="360" w:lineRule="auto"/>
        <w:ind w:firstLine="420" w:firstLineChars="200"/>
        <w:rPr>
          <w:rFonts w:ascii="宋体" w:hAnsi="宋体"/>
          <w:szCs w:val="21"/>
        </w:rPr>
      </w:pPr>
      <w:r>
        <w:rPr>
          <w:rFonts w:hint="eastAsia" w:ascii="宋体" w:hAnsi="宋体"/>
          <w:szCs w:val="21"/>
        </w:rPr>
        <w:t>1.9.1不组织。</w:t>
      </w:r>
    </w:p>
    <w:p>
      <w:pPr>
        <w:spacing w:line="360" w:lineRule="auto"/>
        <w:ind w:firstLine="420" w:firstLineChars="200"/>
        <w:rPr>
          <w:rFonts w:ascii="宋体" w:hAnsi="宋体"/>
          <w:szCs w:val="21"/>
        </w:rPr>
      </w:pPr>
      <w:r>
        <w:rPr>
          <w:rFonts w:hint="eastAsia" w:ascii="宋体" w:hAnsi="宋体"/>
          <w:szCs w:val="21"/>
        </w:rPr>
        <w:t>1.9.2 投标人踏勘现场发生的费用自理。</w:t>
      </w:r>
    </w:p>
    <w:p>
      <w:pPr>
        <w:spacing w:line="360" w:lineRule="auto"/>
        <w:ind w:firstLine="420" w:firstLineChars="200"/>
        <w:rPr>
          <w:rFonts w:ascii="宋体" w:hAnsi="宋体"/>
          <w:szCs w:val="21"/>
        </w:rPr>
      </w:pPr>
      <w:r>
        <w:rPr>
          <w:rFonts w:hint="eastAsia" w:ascii="宋体" w:hAnsi="宋体"/>
          <w:szCs w:val="21"/>
        </w:rPr>
        <w:t>1.9.3投标人自行负责在踏勘现场中所发生的人员伤亡和财产损失。</w:t>
      </w:r>
    </w:p>
    <w:p>
      <w:pPr>
        <w:pStyle w:val="7"/>
        <w:ind w:firstLine="420" w:firstLineChars="200"/>
        <w:rPr>
          <w:rFonts w:ascii="宋体" w:hAnsi="宋体"/>
          <w:szCs w:val="21"/>
        </w:rPr>
      </w:pPr>
      <w:r>
        <w:rPr>
          <w:rFonts w:hint="eastAsia" w:ascii="宋体" w:hAnsi="宋体"/>
          <w:szCs w:val="21"/>
        </w:rPr>
        <w:t>1.10 投标预备会</w:t>
      </w:r>
    </w:p>
    <w:p>
      <w:pPr>
        <w:spacing w:line="360" w:lineRule="auto"/>
        <w:ind w:firstLine="420" w:firstLineChars="200"/>
        <w:rPr>
          <w:rFonts w:ascii="宋体" w:hAnsi="宋体"/>
          <w:szCs w:val="21"/>
        </w:rPr>
      </w:pPr>
      <w:r>
        <w:rPr>
          <w:rFonts w:hint="eastAsia" w:ascii="宋体" w:hAnsi="宋体"/>
          <w:szCs w:val="21"/>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szCs w:val="21"/>
        </w:rPr>
      </w:pPr>
      <w:r>
        <w:rPr>
          <w:rFonts w:hint="eastAsia" w:ascii="宋体" w:hAnsi="宋体"/>
          <w:szCs w:val="21"/>
        </w:rPr>
        <w:t>1.10.2 投标人应在投标人须知前附表规定的时间前，以书面形式将提出的问题送达招标人，以便招标人在会议期间澄清。</w:t>
      </w:r>
    </w:p>
    <w:p>
      <w:pPr>
        <w:spacing w:line="360" w:lineRule="auto"/>
        <w:ind w:firstLine="420" w:firstLineChars="200"/>
        <w:rPr>
          <w:rFonts w:ascii="宋体" w:hAnsi="宋体"/>
          <w:szCs w:val="21"/>
        </w:rPr>
      </w:pPr>
      <w:r>
        <w:rPr>
          <w:rFonts w:hint="eastAsia" w:ascii="宋体" w:hAnsi="宋体"/>
          <w:szCs w:val="21"/>
        </w:rPr>
        <w:t>1.10.3 投标预备会后，招标人在投标人须知前附表规定的时间内，将对投标人所提问题的澄清，以书面方式通知所有购买招标文件的投标人。该澄清内容为招标文件的组成部分。</w:t>
      </w:r>
    </w:p>
    <w:p>
      <w:pPr>
        <w:pStyle w:val="7"/>
        <w:ind w:firstLine="420" w:firstLineChars="200"/>
        <w:rPr>
          <w:rFonts w:ascii="宋体" w:hAnsi="宋体"/>
          <w:szCs w:val="21"/>
        </w:rPr>
      </w:pPr>
      <w:r>
        <w:rPr>
          <w:rFonts w:hint="eastAsia" w:ascii="宋体" w:hAnsi="宋体"/>
          <w:szCs w:val="21"/>
        </w:rPr>
        <w:t>1.11 分包</w:t>
      </w:r>
    </w:p>
    <w:p>
      <w:pPr>
        <w:spacing w:line="360" w:lineRule="auto"/>
        <w:ind w:firstLine="420" w:firstLineChars="200"/>
        <w:rPr>
          <w:rFonts w:ascii="宋体" w:hAnsi="宋体"/>
          <w:szCs w:val="21"/>
        </w:rPr>
      </w:pPr>
      <w:r>
        <w:rPr>
          <w:rFonts w:hint="eastAsia" w:ascii="宋体" w:hAnsi="宋体"/>
          <w:szCs w:val="21"/>
        </w:rPr>
        <w:t>投标人拟在中标后将中标项目的部分非主体、非关键性工作进行分包的，应符合投标人须知前附表规定的分包内容、分包金额和接受分包的第三人资质要求等限制性条件。</w:t>
      </w:r>
    </w:p>
    <w:p>
      <w:pPr>
        <w:pStyle w:val="7"/>
        <w:ind w:firstLine="420" w:firstLineChars="200"/>
        <w:rPr>
          <w:rFonts w:ascii="宋体" w:hAnsi="宋体"/>
          <w:szCs w:val="21"/>
        </w:rPr>
      </w:pPr>
      <w:r>
        <w:rPr>
          <w:rFonts w:hint="eastAsia" w:ascii="宋体" w:hAnsi="宋体"/>
          <w:szCs w:val="21"/>
        </w:rPr>
        <w:t>1.12 偏离</w:t>
      </w:r>
    </w:p>
    <w:p>
      <w:pPr>
        <w:spacing w:line="360" w:lineRule="auto"/>
        <w:ind w:firstLine="420" w:firstLineChars="200"/>
        <w:rPr>
          <w:rFonts w:ascii="宋体" w:hAnsi="宋体"/>
          <w:szCs w:val="21"/>
        </w:rPr>
      </w:pPr>
      <w:r>
        <w:rPr>
          <w:rFonts w:hint="eastAsia" w:ascii="宋体" w:hAnsi="宋体"/>
          <w:szCs w:val="21"/>
        </w:rPr>
        <w:t>投标人须知前附表允许投标文件偏离招标文件某些要求的，偏离应当符合招标文件规定的偏离范围和幅度。</w:t>
      </w:r>
    </w:p>
    <w:p>
      <w:pPr>
        <w:pStyle w:val="6"/>
        <w:ind w:firstLine="420" w:firstLineChars="200"/>
        <w:rPr>
          <w:rFonts w:ascii="宋体" w:hAnsi="宋体"/>
          <w:sz w:val="21"/>
          <w:szCs w:val="21"/>
        </w:rPr>
      </w:pPr>
      <w:bookmarkStart w:id="3" w:name="_Toc184635072"/>
      <w:r>
        <w:rPr>
          <w:rFonts w:hint="eastAsia" w:ascii="宋体" w:hAnsi="宋体"/>
          <w:sz w:val="21"/>
          <w:szCs w:val="21"/>
        </w:rPr>
        <w:t>2．招标文件</w:t>
      </w:r>
      <w:bookmarkEnd w:id="3"/>
    </w:p>
    <w:p>
      <w:pPr>
        <w:pStyle w:val="7"/>
        <w:ind w:firstLine="420" w:firstLineChars="200"/>
        <w:rPr>
          <w:rFonts w:ascii="宋体" w:hAnsi="宋体"/>
          <w:szCs w:val="21"/>
        </w:rPr>
      </w:pPr>
      <w:r>
        <w:rPr>
          <w:rFonts w:hint="eastAsia" w:ascii="宋体" w:hAnsi="宋体"/>
          <w:szCs w:val="21"/>
        </w:rPr>
        <w:t>2.1 招标文件的组成</w:t>
      </w:r>
    </w:p>
    <w:p>
      <w:pPr>
        <w:spacing w:line="360" w:lineRule="auto"/>
        <w:ind w:firstLine="420" w:firstLineChars="200"/>
        <w:rPr>
          <w:rFonts w:ascii="宋体" w:hAnsi="宋体"/>
          <w:szCs w:val="21"/>
        </w:rPr>
      </w:pPr>
      <w:r>
        <w:rPr>
          <w:rFonts w:hint="eastAsia" w:ascii="宋体" w:hAnsi="宋体"/>
          <w:szCs w:val="21"/>
        </w:rPr>
        <w:t>本招标文件包括：</w:t>
      </w:r>
    </w:p>
    <w:p>
      <w:pPr>
        <w:spacing w:line="360" w:lineRule="auto"/>
        <w:ind w:firstLine="420" w:firstLineChars="200"/>
        <w:rPr>
          <w:rFonts w:ascii="宋体" w:hAnsi="宋体"/>
          <w:szCs w:val="21"/>
        </w:rPr>
      </w:pPr>
      <w:r>
        <w:rPr>
          <w:rFonts w:hint="eastAsia" w:ascii="宋体" w:hAnsi="宋体"/>
          <w:szCs w:val="21"/>
        </w:rPr>
        <w:t>(1）招标公告；</w:t>
      </w:r>
    </w:p>
    <w:p>
      <w:pPr>
        <w:spacing w:line="360" w:lineRule="auto"/>
        <w:ind w:firstLine="420" w:firstLineChars="200"/>
        <w:rPr>
          <w:rFonts w:ascii="宋体" w:hAnsi="宋体"/>
          <w:szCs w:val="21"/>
        </w:rPr>
      </w:pPr>
      <w:r>
        <w:rPr>
          <w:rFonts w:hint="eastAsia" w:ascii="宋体" w:hAnsi="宋体"/>
          <w:szCs w:val="21"/>
        </w:rPr>
        <w:t>(2）投标人须知；</w:t>
      </w:r>
    </w:p>
    <w:p>
      <w:pPr>
        <w:spacing w:line="360" w:lineRule="auto"/>
        <w:ind w:firstLine="420" w:firstLineChars="200"/>
        <w:rPr>
          <w:rFonts w:ascii="宋体" w:hAnsi="宋体"/>
          <w:szCs w:val="21"/>
        </w:rPr>
      </w:pPr>
      <w:r>
        <w:rPr>
          <w:rFonts w:hint="eastAsia" w:ascii="宋体" w:hAnsi="宋体"/>
          <w:szCs w:val="21"/>
        </w:rPr>
        <w:t>(3）评标办法；</w:t>
      </w:r>
    </w:p>
    <w:p>
      <w:pPr>
        <w:spacing w:line="360" w:lineRule="auto"/>
        <w:ind w:firstLine="420" w:firstLineChars="200"/>
        <w:rPr>
          <w:rFonts w:ascii="宋体" w:hAnsi="宋体"/>
          <w:szCs w:val="21"/>
        </w:rPr>
      </w:pPr>
      <w:r>
        <w:rPr>
          <w:rFonts w:hint="eastAsia" w:ascii="宋体" w:hAnsi="宋体"/>
          <w:szCs w:val="21"/>
        </w:rPr>
        <w:t>(4）合同条款及格式；</w:t>
      </w:r>
    </w:p>
    <w:p>
      <w:pPr>
        <w:spacing w:line="360" w:lineRule="auto"/>
        <w:ind w:firstLine="420"/>
        <w:rPr>
          <w:rFonts w:ascii="宋体" w:hAnsi="宋体"/>
          <w:szCs w:val="21"/>
        </w:rPr>
      </w:pPr>
      <w:r>
        <w:rPr>
          <w:rFonts w:hint="eastAsia" w:ascii="宋体" w:hAnsi="宋体"/>
          <w:szCs w:val="21"/>
        </w:rPr>
        <w:t>(5）清单；</w:t>
      </w:r>
    </w:p>
    <w:p>
      <w:pPr>
        <w:spacing w:line="360" w:lineRule="auto"/>
        <w:rPr>
          <w:rFonts w:ascii="宋体" w:hAnsi="宋体"/>
          <w:szCs w:val="21"/>
        </w:rPr>
      </w:pPr>
      <w:r>
        <w:rPr>
          <w:rFonts w:hint="eastAsia" w:ascii="宋体" w:hAnsi="宋体"/>
          <w:szCs w:val="21"/>
        </w:rPr>
        <w:t xml:space="preserve">   （6）图纸；</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(9）投标文件格式；</w:t>
      </w:r>
    </w:p>
    <w:p>
      <w:pPr>
        <w:spacing w:line="360" w:lineRule="auto"/>
        <w:ind w:firstLine="420" w:firstLineChars="200"/>
        <w:rPr>
          <w:rFonts w:ascii="宋体" w:hAnsi="宋体"/>
          <w:szCs w:val="21"/>
        </w:rPr>
      </w:pPr>
      <w:r>
        <w:rPr>
          <w:rFonts w:hint="eastAsia" w:ascii="宋体" w:hAnsi="宋体"/>
          <w:szCs w:val="21"/>
        </w:rPr>
        <w:t>(10）投标人须知前附表规定的其他材料。</w:t>
      </w:r>
    </w:p>
    <w:p>
      <w:pPr>
        <w:spacing w:line="360" w:lineRule="auto"/>
        <w:ind w:firstLine="420" w:firstLineChars="200"/>
        <w:rPr>
          <w:rFonts w:ascii="宋体" w:hAnsi="宋体"/>
          <w:szCs w:val="21"/>
        </w:rPr>
      </w:pPr>
      <w:r>
        <w:rPr>
          <w:rFonts w:hint="eastAsia" w:ascii="宋体" w:hAnsi="宋体"/>
          <w:szCs w:val="21"/>
        </w:rPr>
        <w:t>根据本章第1.10 款、第2.2 款和第2.3 款对招标文件所作的澄清、修改，构成招标文件的组成部分。</w:t>
      </w:r>
    </w:p>
    <w:p>
      <w:pPr>
        <w:pStyle w:val="7"/>
        <w:ind w:firstLine="420" w:firstLineChars="200"/>
        <w:rPr>
          <w:rFonts w:ascii="宋体" w:hAnsi="宋体"/>
          <w:szCs w:val="21"/>
        </w:rPr>
      </w:pPr>
      <w:r>
        <w:rPr>
          <w:rFonts w:hint="eastAsia" w:ascii="宋体" w:hAnsi="宋体"/>
          <w:szCs w:val="21"/>
        </w:rPr>
        <w:t>2.2 招标文件的澄清</w:t>
      </w:r>
    </w:p>
    <w:p>
      <w:pPr>
        <w:spacing w:line="360" w:lineRule="auto"/>
        <w:ind w:firstLine="420" w:firstLineChars="200"/>
        <w:rPr>
          <w:rFonts w:ascii="宋体" w:hAnsi="宋体"/>
          <w:szCs w:val="21"/>
        </w:rPr>
      </w:pPr>
      <w:r>
        <w:rPr>
          <w:rFonts w:hint="eastAsia" w:ascii="宋体" w:hAnsi="宋体"/>
          <w:szCs w:val="21"/>
        </w:rPr>
        <w:t>2.2.1投标人在收到招标文件后，应仔细阅读和检查招标文件的全部内容。如发现缺页或附件不全，应及时向招标人提出，以便补齐。对招标文件或者其他方面有疑问的，皆以书面形式在投标截止日15天前递交给招标代理机构，</w:t>
      </w:r>
      <w:r>
        <w:rPr>
          <w:rFonts w:hint="eastAsia" w:ascii="宋体" w:hAnsi="宋体"/>
          <w:bCs/>
          <w:szCs w:val="21"/>
        </w:rPr>
        <w:t>招标人和招标代理机构将以书面的形式给予统一的解答，</w:t>
      </w:r>
      <w:r>
        <w:rPr>
          <w:rFonts w:hint="eastAsia" w:ascii="宋体" w:hAnsi="宋体"/>
          <w:szCs w:val="21"/>
        </w:rPr>
        <w:t>答复将送给所有获得招标文件的投标人，并作为招标文件的补充组成部分。</w:t>
      </w:r>
    </w:p>
    <w:p>
      <w:pPr>
        <w:spacing w:line="360" w:lineRule="auto"/>
        <w:ind w:firstLine="420" w:firstLineChars="200"/>
        <w:rPr>
          <w:rFonts w:ascii="宋体" w:hAnsi="宋体"/>
          <w:szCs w:val="21"/>
        </w:rPr>
      </w:pPr>
      <w:r>
        <w:rPr>
          <w:rFonts w:hint="eastAsia" w:ascii="宋体" w:hAnsi="宋体"/>
          <w:szCs w:val="21"/>
        </w:rPr>
        <w:t>2.2.2 招标文件的澄清将在投标人须知前附表规定的投标截止时间15天前以书面形式发给所有购买招标文件的投标人，但不指明澄清问题的来源。如果澄清发出的时间距投标截时间不足15天，相应延长投标截止时间。</w:t>
      </w:r>
    </w:p>
    <w:p>
      <w:pPr>
        <w:spacing w:line="360" w:lineRule="auto"/>
        <w:ind w:firstLine="420" w:firstLineChars="200"/>
        <w:rPr>
          <w:rFonts w:ascii="宋体" w:hAnsi="宋体"/>
          <w:szCs w:val="21"/>
        </w:rPr>
      </w:pPr>
      <w:r>
        <w:rPr>
          <w:rFonts w:hint="eastAsia" w:ascii="宋体" w:hAnsi="宋体"/>
          <w:szCs w:val="21"/>
        </w:rPr>
        <w:t>2.2.3 投标人在收到澄清后，应在投标人须知前附表规定的时间内以书面形式通知招标人，确认己收到该澄清。</w:t>
      </w:r>
    </w:p>
    <w:p>
      <w:pPr>
        <w:pStyle w:val="7"/>
        <w:ind w:firstLine="420" w:firstLineChars="200"/>
        <w:rPr>
          <w:rFonts w:ascii="宋体" w:hAnsi="宋体"/>
          <w:szCs w:val="21"/>
        </w:rPr>
      </w:pPr>
      <w:r>
        <w:rPr>
          <w:rFonts w:hint="eastAsia" w:ascii="宋体" w:hAnsi="宋体"/>
          <w:szCs w:val="21"/>
        </w:rPr>
        <w:t>2.3 招标文件的修改</w:t>
      </w:r>
    </w:p>
    <w:p>
      <w:pPr>
        <w:spacing w:line="360" w:lineRule="auto"/>
        <w:ind w:firstLine="420" w:firstLineChars="200"/>
        <w:rPr>
          <w:rFonts w:ascii="宋体" w:hAnsi="宋体"/>
          <w:szCs w:val="21"/>
        </w:rPr>
      </w:pPr>
      <w:r>
        <w:rPr>
          <w:rFonts w:hint="eastAsia" w:ascii="宋体" w:hAnsi="宋体"/>
          <w:szCs w:val="21"/>
        </w:rPr>
        <w:t>2.3.1 在投标截止时间15天前，招标人可以书面形式修改招标文件，并通知所有已购买招标文件的投标人。如果修改招标文件的时间距投标截止时间不足15天，相应延长投标截止时间。</w:t>
      </w:r>
    </w:p>
    <w:p>
      <w:pPr>
        <w:spacing w:line="360" w:lineRule="auto"/>
        <w:ind w:firstLine="420" w:firstLineChars="200"/>
        <w:rPr>
          <w:rFonts w:ascii="宋体" w:hAnsi="宋体"/>
          <w:szCs w:val="21"/>
        </w:rPr>
      </w:pPr>
      <w:r>
        <w:rPr>
          <w:rFonts w:hint="eastAsia" w:ascii="宋体" w:hAnsi="宋体"/>
          <w:szCs w:val="21"/>
        </w:rPr>
        <w:t>2.3.2 投标人收到修改内容后，应在投标人须知前附表规定的时间内以书面形式通知招标人，确认己收到该修改。</w:t>
      </w:r>
    </w:p>
    <w:p>
      <w:pPr>
        <w:pStyle w:val="6"/>
        <w:ind w:firstLine="420" w:firstLineChars="200"/>
        <w:rPr>
          <w:rFonts w:ascii="宋体" w:hAnsi="宋体"/>
          <w:sz w:val="21"/>
          <w:szCs w:val="21"/>
        </w:rPr>
      </w:pPr>
      <w:bookmarkStart w:id="4" w:name="_Toc184635073"/>
      <w:r>
        <w:rPr>
          <w:rFonts w:hint="eastAsia" w:ascii="宋体" w:hAnsi="宋体"/>
          <w:sz w:val="21"/>
          <w:szCs w:val="21"/>
        </w:rPr>
        <w:t>3．投标文件</w:t>
      </w:r>
      <w:bookmarkEnd w:id="4"/>
    </w:p>
    <w:p>
      <w:pPr>
        <w:pStyle w:val="7"/>
        <w:ind w:firstLine="420" w:firstLineChars="200"/>
        <w:rPr>
          <w:rFonts w:ascii="宋体" w:hAnsi="宋体"/>
          <w:szCs w:val="21"/>
        </w:rPr>
      </w:pPr>
      <w:r>
        <w:rPr>
          <w:rFonts w:hint="eastAsia" w:ascii="宋体" w:hAnsi="宋体"/>
          <w:szCs w:val="21"/>
        </w:rPr>
        <w:t>3.1 投标文件的组成</w:t>
      </w:r>
    </w:p>
    <w:p>
      <w:pPr>
        <w:spacing w:line="360" w:lineRule="auto"/>
        <w:ind w:firstLine="420" w:firstLineChars="200"/>
        <w:rPr>
          <w:rFonts w:ascii="宋体" w:hAnsi="宋体"/>
          <w:szCs w:val="21"/>
        </w:rPr>
      </w:pPr>
      <w:r>
        <w:rPr>
          <w:rFonts w:hint="eastAsia" w:ascii="宋体" w:hAnsi="宋体"/>
          <w:szCs w:val="21"/>
        </w:rPr>
        <w:t>3.1.1 投标文件应包括下列内容：</w:t>
      </w:r>
    </w:p>
    <w:p>
      <w:pPr>
        <w:spacing w:line="360" w:lineRule="auto"/>
        <w:ind w:firstLine="420" w:firstLineChars="200"/>
        <w:rPr>
          <w:rFonts w:ascii="宋体" w:hAnsi="宋体"/>
          <w:szCs w:val="21"/>
        </w:rPr>
      </w:pPr>
      <w:r>
        <w:rPr>
          <w:rFonts w:hint="eastAsia" w:ascii="宋体" w:hAnsi="宋体"/>
          <w:szCs w:val="21"/>
        </w:rPr>
        <w:t>(l）投标函及投标函附录；</w:t>
      </w:r>
    </w:p>
    <w:p>
      <w:pPr>
        <w:spacing w:line="360" w:lineRule="auto"/>
        <w:ind w:firstLine="420" w:firstLineChars="200"/>
        <w:rPr>
          <w:rFonts w:ascii="宋体" w:hAnsi="宋体"/>
          <w:szCs w:val="21"/>
        </w:rPr>
      </w:pPr>
      <w:r>
        <w:rPr>
          <w:rFonts w:hint="eastAsia" w:ascii="宋体" w:hAnsi="宋体"/>
          <w:szCs w:val="21"/>
        </w:rPr>
        <w:t>(2）法定代表人身份证明或附有法定代表人身份证明的授权委托书；</w:t>
      </w:r>
    </w:p>
    <w:p>
      <w:pPr>
        <w:spacing w:line="360" w:lineRule="auto"/>
        <w:ind w:firstLine="420" w:firstLineChars="200"/>
        <w:rPr>
          <w:rFonts w:ascii="宋体" w:hAnsi="宋体"/>
          <w:b/>
          <w:szCs w:val="21"/>
        </w:rPr>
      </w:pPr>
      <w:r>
        <w:rPr>
          <w:rFonts w:hint="eastAsia" w:ascii="宋体" w:hAnsi="宋体"/>
          <w:b/>
          <w:szCs w:val="21"/>
        </w:rPr>
        <w:t>(3）联合体协议书；（不适用）</w:t>
      </w:r>
    </w:p>
    <w:p>
      <w:pPr>
        <w:spacing w:line="360" w:lineRule="auto"/>
        <w:ind w:firstLine="420" w:firstLineChars="200"/>
        <w:rPr>
          <w:rFonts w:ascii="宋体" w:hAnsi="宋体"/>
          <w:szCs w:val="21"/>
        </w:rPr>
      </w:pPr>
      <w:r>
        <w:rPr>
          <w:rFonts w:hint="eastAsia" w:ascii="宋体" w:hAnsi="宋体"/>
          <w:szCs w:val="21"/>
        </w:rPr>
        <w:t>(4）投标保证金；</w:t>
      </w:r>
    </w:p>
    <w:p>
      <w:pPr>
        <w:spacing w:line="360" w:lineRule="auto"/>
        <w:ind w:firstLine="420" w:firstLineChars="200"/>
        <w:rPr>
          <w:rFonts w:ascii="宋体" w:hAnsi="宋体"/>
          <w:szCs w:val="21"/>
        </w:rPr>
      </w:pPr>
      <w:r>
        <w:rPr>
          <w:rFonts w:hint="eastAsia" w:ascii="宋体" w:hAnsi="宋体"/>
          <w:szCs w:val="21"/>
        </w:rPr>
        <w:t>(5）投标预算书；</w:t>
      </w:r>
    </w:p>
    <w:p>
      <w:pPr>
        <w:spacing w:line="360" w:lineRule="auto"/>
        <w:ind w:firstLine="420" w:firstLineChars="200"/>
        <w:rPr>
          <w:rFonts w:ascii="宋体" w:hAnsi="宋体"/>
          <w:szCs w:val="21"/>
        </w:rPr>
      </w:pPr>
      <w:r>
        <w:rPr>
          <w:rFonts w:hint="eastAsia" w:ascii="宋体" w:hAnsi="宋体"/>
          <w:szCs w:val="21"/>
        </w:rPr>
        <w:t>(6）施工组织设计；</w:t>
      </w:r>
    </w:p>
    <w:p>
      <w:pPr>
        <w:spacing w:line="360" w:lineRule="auto"/>
        <w:ind w:firstLine="420" w:firstLineChars="200"/>
        <w:rPr>
          <w:rFonts w:ascii="宋体" w:hAnsi="宋体"/>
          <w:szCs w:val="21"/>
        </w:rPr>
      </w:pPr>
      <w:r>
        <w:rPr>
          <w:rFonts w:hint="eastAsia" w:ascii="宋体" w:hAnsi="宋体"/>
          <w:szCs w:val="21"/>
        </w:rPr>
        <w:t>(7）项目管理机构；</w:t>
      </w:r>
    </w:p>
    <w:p>
      <w:pPr>
        <w:spacing w:line="360" w:lineRule="auto"/>
        <w:ind w:firstLine="420" w:firstLineChars="200"/>
        <w:rPr>
          <w:rFonts w:ascii="宋体" w:hAnsi="宋体"/>
          <w:b/>
          <w:szCs w:val="21"/>
        </w:rPr>
      </w:pPr>
      <w:r>
        <w:rPr>
          <w:rFonts w:hint="eastAsia" w:ascii="宋体" w:hAnsi="宋体"/>
          <w:b/>
          <w:szCs w:val="21"/>
        </w:rPr>
        <w:t>(8）拟分包项目情况表；（不适用）</w:t>
      </w:r>
    </w:p>
    <w:p>
      <w:pPr>
        <w:spacing w:line="360" w:lineRule="auto"/>
        <w:ind w:firstLine="420" w:firstLineChars="200"/>
        <w:rPr>
          <w:rFonts w:ascii="宋体" w:hAnsi="宋体"/>
          <w:szCs w:val="21"/>
        </w:rPr>
      </w:pPr>
      <w:r>
        <w:rPr>
          <w:rFonts w:hint="eastAsia" w:ascii="宋体" w:hAnsi="宋体"/>
          <w:szCs w:val="21"/>
        </w:rPr>
        <w:t>(9）资格审查资料；</w:t>
      </w:r>
    </w:p>
    <w:p>
      <w:pPr>
        <w:spacing w:line="360" w:lineRule="auto"/>
        <w:ind w:firstLine="420" w:firstLineChars="200"/>
        <w:rPr>
          <w:rFonts w:ascii="宋体" w:hAnsi="宋体"/>
          <w:szCs w:val="21"/>
        </w:rPr>
      </w:pPr>
      <w:r>
        <w:rPr>
          <w:rFonts w:hint="eastAsia" w:ascii="宋体" w:hAnsi="宋体"/>
          <w:szCs w:val="21"/>
        </w:rPr>
        <w:t>(10）投标人须知前附表规定的其他材料。</w:t>
      </w:r>
    </w:p>
    <w:p>
      <w:pPr>
        <w:spacing w:line="360" w:lineRule="auto"/>
        <w:ind w:firstLine="420" w:firstLineChars="200"/>
        <w:rPr>
          <w:rFonts w:ascii="宋体" w:hAnsi="宋体"/>
          <w:szCs w:val="21"/>
        </w:rPr>
      </w:pPr>
      <w:r>
        <w:rPr>
          <w:rFonts w:hint="eastAsia" w:ascii="宋体" w:hAnsi="宋体"/>
          <w:szCs w:val="21"/>
        </w:rPr>
        <w:t>3.1.2 投标人须知前附表规定不接受联合体投标的，或投标人没有组成联合体的，投标文件不包括本章第3.1.1(3）目所指的联合体协议书。</w:t>
      </w:r>
    </w:p>
    <w:p>
      <w:pPr>
        <w:pStyle w:val="7"/>
        <w:ind w:firstLine="420" w:firstLineChars="200"/>
        <w:rPr>
          <w:rFonts w:ascii="宋体" w:hAnsi="宋体"/>
          <w:szCs w:val="21"/>
        </w:rPr>
      </w:pPr>
      <w:r>
        <w:rPr>
          <w:rFonts w:hint="eastAsia" w:ascii="宋体" w:hAnsi="宋体"/>
          <w:szCs w:val="21"/>
        </w:rPr>
        <w:t>3.2 投标报价</w:t>
      </w:r>
    </w:p>
    <w:p>
      <w:pPr>
        <w:spacing w:line="360" w:lineRule="auto"/>
        <w:ind w:firstLine="420" w:firstLineChars="200"/>
        <w:rPr>
          <w:rFonts w:ascii="宋体" w:hAnsi="宋体"/>
          <w:bCs/>
          <w:szCs w:val="21"/>
        </w:rPr>
      </w:pPr>
      <w:r>
        <w:rPr>
          <w:rFonts w:hint="eastAsia" w:ascii="宋体" w:hAnsi="宋体"/>
          <w:bCs/>
          <w:szCs w:val="21"/>
        </w:rPr>
        <w:t>投标报价应包括施工设备、劳务、管理、材料、维护、利润、税金、政策性文件规定及合同中包含的风险、责任以及投标人认为与工程有关的其他费用。</w:t>
      </w:r>
    </w:p>
    <w:p>
      <w:pPr>
        <w:spacing w:line="360" w:lineRule="auto"/>
        <w:ind w:firstLine="420" w:firstLineChars="200"/>
        <w:rPr>
          <w:rFonts w:ascii="宋体" w:hAnsi="宋体"/>
          <w:bCs/>
          <w:szCs w:val="21"/>
        </w:rPr>
      </w:pPr>
      <w:r>
        <w:rPr>
          <w:rFonts w:hint="eastAsia" w:ascii="宋体" w:hAnsi="宋体"/>
          <w:bCs/>
          <w:szCs w:val="21"/>
        </w:rPr>
        <w:t>投标报价的依据</w:t>
      </w:r>
      <w:r>
        <w:rPr>
          <w:rFonts w:ascii="宋体" w:hAnsi="宋体"/>
          <w:bCs/>
          <w:szCs w:val="21"/>
        </w:rPr>
        <w:t xml:space="preserve">: </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1）施工图、</w:t>
      </w:r>
      <w:r>
        <w:rPr>
          <w:rFonts w:hint="eastAsia" w:ascii="宋体" w:hAnsi="宋体"/>
          <w:bCs/>
          <w:szCs w:val="21"/>
        </w:rPr>
        <w:t>工程量清单、</w:t>
      </w:r>
      <w:r>
        <w:rPr>
          <w:rFonts w:ascii="宋体" w:hAnsi="宋体"/>
          <w:bCs/>
          <w:szCs w:val="21"/>
        </w:rPr>
        <w:t>招标文件、补充文件、答疑纪要</w:t>
      </w:r>
    </w:p>
    <w:p>
      <w:pPr>
        <w:spacing w:line="360" w:lineRule="auto"/>
        <w:ind w:firstLine="420" w:firstLineChars="200"/>
        <w:rPr>
          <w:szCs w:val="21"/>
        </w:rPr>
      </w:pPr>
      <w:r>
        <w:rPr>
          <w:rFonts w:hint="eastAsia"/>
          <w:szCs w:val="21"/>
        </w:rPr>
        <w:t>（2）土建及安装材料价格均按南阳市建设工程造价管理办公室发布的最新一期的《南阳工程造价信息》中相应材料价格计算。</w:t>
      </w:r>
    </w:p>
    <w:p>
      <w:pPr>
        <w:spacing w:line="360" w:lineRule="auto"/>
        <w:ind w:firstLine="420" w:firstLineChars="200"/>
        <w:rPr>
          <w:rFonts w:ascii="宋体" w:hAnsi="宋体"/>
          <w:bCs/>
          <w:szCs w:val="21"/>
        </w:rPr>
      </w:pPr>
      <w:r>
        <w:rPr>
          <w:rFonts w:hint="eastAsia"/>
          <w:szCs w:val="21"/>
        </w:rPr>
        <w:t>招标人认为投标报价是投标人完成全部发包工程并验收合格所需全部费用。</w:t>
      </w:r>
    </w:p>
    <w:p>
      <w:pPr>
        <w:pStyle w:val="7"/>
        <w:ind w:firstLine="420" w:firstLineChars="200"/>
        <w:rPr>
          <w:rFonts w:ascii="宋体" w:hAnsi="宋体"/>
          <w:szCs w:val="21"/>
        </w:rPr>
      </w:pPr>
      <w:r>
        <w:rPr>
          <w:rFonts w:hint="eastAsia" w:ascii="宋体" w:hAnsi="宋体"/>
          <w:szCs w:val="21"/>
        </w:rPr>
        <w:t>3.3 投标有效期</w:t>
      </w:r>
    </w:p>
    <w:p>
      <w:pPr>
        <w:spacing w:line="360" w:lineRule="auto"/>
        <w:ind w:firstLine="420" w:firstLineChars="200"/>
        <w:rPr>
          <w:rFonts w:ascii="宋体" w:hAnsi="宋体"/>
          <w:szCs w:val="21"/>
        </w:rPr>
      </w:pPr>
      <w:r>
        <w:rPr>
          <w:rFonts w:hint="eastAsia" w:ascii="宋体" w:hAnsi="宋体"/>
          <w:szCs w:val="21"/>
        </w:rPr>
        <w:t>3.3.1 在投标人须知前附表规定的投标有效期内，投标人不得要求撤销或修改其投标文件。</w:t>
      </w:r>
    </w:p>
    <w:p>
      <w:pPr>
        <w:spacing w:line="360" w:lineRule="auto"/>
        <w:ind w:firstLine="420" w:firstLineChars="200"/>
        <w:rPr>
          <w:rFonts w:ascii="宋体" w:hAnsi="宋体"/>
          <w:szCs w:val="21"/>
        </w:rPr>
      </w:pPr>
      <w:r>
        <w:rPr>
          <w:rFonts w:hint="eastAsia" w:ascii="宋体" w:hAnsi="宋体"/>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7"/>
        <w:ind w:firstLine="420" w:firstLineChars="200"/>
        <w:rPr>
          <w:rFonts w:ascii="宋体" w:hAnsi="宋体"/>
          <w:szCs w:val="21"/>
        </w:rPr>
      </w:pPr>
      <w:r>
        <w:rPr>
          <w:rFonts w:hint="eastAsia" w:ascii="宋体" w:hAnsi="宋体"/>
          <w:szCs w:val="21"/>
        </w:rPr>
        <w:t>3.4 投标保证金</w:t>
      </w:r>
    </w:p>
    <w:p>
      <w:pPr>
        <w:spacing w:line="360" w:lineRule="auto"/>
        <w:ind w:firstLine="420" w:firstLineChars="200"/>
        <w:rPr>
          <w:rFonts w:ascii="宋体" w:hAnsi="宋体"/>
          <w:szCs w:val="21"/>
        </w:rPr>
      </w:pPr>
      <w:r>
        <w:rPr>
          <w:rFonts w:hint="eastAsia" w:ascii="宋体" w:hAnsi="宋体"/>
          <w:szCs w:val="21"/>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pPr>
        <w:spacing w:line="360" w:lineRule="auto"/>
        <w:ind w:firstLine="420" w:firstLineChars="200"/>
        <w:rPr>
          <w:rFonts w:ascii="宋体" w:hAnsi="宋体"/>
          <w:szCs w:val="21"/>
        </w:rPr>
      </w:pPr>
      <w:r>
        <w:rPr>
          <w:rFonts w:hint="eastAsia" w:ascii="宋体" w:hAnsi="宋体"/>
          <w:szCs w:val="21"/>
        </w:rPr>
        <w:t>3.4.2 投标人不按本章第3.4.1项要求提交投标保证金的，其投标文件作废标处理。</w:t>
      </w:r>
    </w:p>
    <w:p>
      <w:pPr>
        <w:spacing w:line="360" w:lineRule="auto"/>
        <w:ind w:firstLine="420" w:firstLineChars="200"/>
        <w:rPr>
          <w:rFonts w:ascii="宋体" w:hAnsi="宋体"/>
          <w:szCs w:val="21"/>
        </w:rPr>
      </w:pPr>
      <w:r>
        <w:rPr>
          <w:rFonts w:hint="eastAsia" w:ascii="宋体" w:hAnsi="宋体"/>
          <w:szCs w:val="21"/>
        </w:rPr>
        <w:t>3.4.3 招标人与中标人签订合同后5日内，向中标人和未中标的投标人无息退还投标保证金。</w:t>
      </w:r>
    </w:p>
    <w:p>
      <w:pPr>
        <w:spacing w:line="360" w:lineRule="auto"/>
        <w:ind w:firstLine="420" w:firstLineChars="200"/>
        <w:rPr>
          <w:rFonts w:ascii="宋体" w:hAnsi="宋体"/>
          <w:szCs w:val="21"/>
        </w:rPr>
      </w:pPr>
      <w:r>
        <w:rPr>
          <w:rFonts w:hint="eastAsia" w:ascii="宋体" w:hAnsi="宋体"/>
          <w:szCs w:val="21"/>
        </w:rPr>
        <w:t>3.4.4 有下列情形之一的，投标保证金将不予退还：</w:t>
      </w:r>
    </w:p>
    <w:p>
      <w:pPr>
        <w:spacing w:line="360" w:lineRule="auto"/>
        <w:ind w:firstLine="420" w:firstLineChars="200"/>
        <w:rPr>
          <w:rFonts w:ascii="宋体" w:hAnsi="宋体"/>
          <w:szCs w:val="21"/>
        </w:rPr>
      </w:pPr>
      <w:r>
        <w:rPr>
          <w:rFonts w:hint="eastAsia" w:ascii="宋体" w:hAnsi="宋体"/>
          <w:szCs w:val="21"/>
        </w:rPr>
        <w:t>(1）购买招标文件后而不参与投标导致本次开标失败的。</w:t>
      </w:r>
    </w:p>
    <w:p>
      <w:pPr>
        <w:spacing w:line="360" w:lineRule="auto"/>
        <w:ind w:firstLine="420" w:firstLineChars="200"/>
        <w:rPr>
          <w:rFonts w:ascii="宋体" w:hAnsi="宋体"/>
          <w:szCs w:val="21"/>
        </w:rPr>
      </w:pPr>
      <w:r>
        <w:rPr>
          <w:rFonts w:hint="eastAsia" w:ascii="宋体" w:hAnsi="宋体"/>
          <w:szCs w:val="21"/>
        </w:rPr>
        <w:t>(2）投标人在规定的投标有效期内撤销或修改其投标文件；</w:t>
      </w:r>
    </w:p>
    <w:p>
      <w:pPr>
        <w:spacing w:line="360" w:lineRule="auto"/>
        <w:ind w:firstLine="315" w:firstLineChars="150"/>
        <w:rPr>
          <w:szCs w:val="21"/>
        </w:rPr>
      </w:pPr>
      <w:r>
        <w:rPr>
          <w:rFonts w:hint="eastAsia"/>
          <w:szCs w:val="21"/>
        </w:rPr>
        <w:t>（3）中标人在收到中标通知书后，无正当理由拒签合同协议书或未按招标文件规定提交履约担保。</w:t>
      </w:r>
    </w:p>
    <w:p>
      <w:pPr>
        <w:pStyle w:val="7"/>
        <w:ind w:firstLine="420" w:firstLineChars="200"/>
        <w:rPr>
          <w:rFonts w:ascii="宋体" w:hAnsi="宋体"/>
          <w:szCs w:val="21"/>
        </w:rPr>
      </w:pPr>
      <w:r>
        <w:rPr>
          <w:rFonts w:hint="eastAsia" w:ascii="宋体" w:hAnsi="宋体"/>
          <w:szCs w:val="21"/>
        </w:rPr>
        <w:t>3.5 资格审查资料</w:t>
      </w:r>
    </w:p>
    <w:p>
      <w:pPr>
        <w:spacing w:line="360" w:lineRule="auto"/>
        <w:ind w:firstLine="420" w:firstLineChars="200"/>
        <w:rPr>
          <w:rFonts w:ascii="宋体" w:hAnsi="宋体"/>
          <w:szCs w:val="21"/>
        </w:rPr>
      </w:pPr>
      <w:r>
        <w:rPr>
          <w:rFonts w:hint="eastAsia" w:ascii="宋体" w:hAnsi="宋体"/>
          <w:szCs w:val="21"/>
        </w:rPr>
        <w:t>3.5.1 “投标人基本情况表”应附投标人营业执照副本及其年检合格的证明材料、资质证书副本和安全生产许可证等材料的复印件。</w:t>
      </w:r>
    </w:p>
    <w:p>
      <w:pPr>
        <w:spacing w:line="360" w:lineRule="auto"/>
        <w:ind w:firstLine="420" w:firstLineChars="200"/>
        <w:rPr>
          <w:rFonts w:ascii="宋体" w:hAnsi="宋体"/>
          <w:szCs w:val="21"/>
        </w:rPr>
      </w:pPr>
      <w:r>
        <w:rPr>
          <w:rFonts w:hint="eastAsia" w:ascii="宋体" w:hAnsi="宋体"/>
          <w:szCs w:val="21"/>
        </w:rPr>
        <w:t>3.5.2 “近年财务状况表”应附经会计师事务所或审计机构审计的财务会计报表，包括资产负债表、现金流量表、利润表和财务情况说明书的复印件，具体年份要求见投标人须知前附表。</w:t>
      </w:r>
    </w:p>
    <w:p>
      <w:pPr>
        <w:spacing w:line="360" w:lineRule="auto"/>
        <w:ind w:firstLine="420" w:firstLineChars="200"/>
        <w:rPr>
          <w:rFonts w:ascii="宋体" w:hAnsi="宋体"/>
          <w:szCs w:val="21"/>
        </w:rPr>
      </w:pPr>
      <w:r>
        <w:rPr>
          <w:rFonts w:hint="eastAsia" w:ascii="宋体" w:hAnsi="宋体"/>
          <w:szCs w:val="21"/>
        </w:rPr>
        <w:t>3.5.3 “近年完成的类似项目情况表”应附中标通知书和（或）合同协议书、工程接收证书（工程竣工验收证书）的复印件，具体年份要求见投标人须知前附表。每张表格只填写一个项目，并标明序号。</w:t>
      </w:r>
    </w:p>
    <w:p>
      <w:pPr>
        <w:spacing w:line="360" w:lineRule="auto"/>
        <w:ind w:firstLine="420" w:firstLineChars="200"/>
        <w:rPr>
          <w:rFonts w:ascii="宋体" w:hAnsi="宋体"/>
          <w:szCs w:val="21"/>
        </w:rPr>
      </w:pPr>
      <w:r>
        <w:rPr>
          <w:rFonts w:hint="eastAsia" w:ascii="宋体" w:hAnsi="宋体"/>
          <w:szCs w:val="21"/>
        </w:rPr>
        <w:t>3.5.4 “正在施工和新承接的项目情况表”应附中标通知书和（或）合同协议书复印件。每张表格只填写一个项目，并标明序号。</w:t>
      </w:r>
    </w:p>
    <w:p>
      <w:pPr>
        <w:spacing w:line="360" w:lineRule="auto"/>
        <w:ind w:firstLine="420" w:firstLineChars="200"/>
        <w:rPr>
          <w:rFonts w:ascii="宋体" w:hAnsi="宋体"/>
          <w:szCs w:val="21"/>
        </w:rPr>
      </w:pPr>
      <w:r>
        <w:rPr>
          <w:rFonts w:hint="eastAsia" w:ascii="宋体" w:hAnsi="宋体"/>
          <w:szCs w:val="21"/>
        </w:rPr>
        <w:t>3.5.5 “近年发生的诉讼及仲裁情况”应说明相关情况，并附法院或仲裁机构作出的判决、裁决等有关法律文书复印件，具体年份要求见投标人须知前附表。</w:t>
      </w:r>
    </w:p>
    <w:p>
      <w:pPr>
        <w:spacing w:line="360" w:lineRule="auto"/>
        <w:ind w:firstLine="420" w:firstLineChars="200"/>
        <w:rPr>
          <w:rFonts w:ascii="宋体" w:hAnsi="宋体"/>
          <w:szCs w:val="21"/>
        </w:rPr>
      </w:pPr>
      <w:r>
        <w:rPr>
          <w:rFonts w:hint="eastAsia" w:ascii="宋体" w:hAnsi="宋体"/>
          <w:szCs w:val="21"/>
        </w:rPr>
        <w:t>3.5.6 投标人须知前附表规定接受联合体投标的，本章第3.5.1 项至第3.5.5 项规定的表格和资料应包括联合体各方相关情况。（不适用）</w:t>
      </w:r>
    </w:p>
    <w:p>
      <w:pPr>
        <w:autoSpaceDE w:val="0"/>
        <w:autoSpaceDN w:val="0"/>
        <w:adjustRightInd w:val="0"/>
        <w:spacing w:line="360" w:lineRule="auto"/>
        <w:ind w:firstLine="420" w:firstLineChars="200"/>
        <w:jc w:val="left"/>
        <w:rPr>
          <w:szCs w:val="21"/>
        </w:rPr>
      </w:pPr>
      <w:r>
        <w:rPr>
          <w:rFonts w:ascii="宋体" w:hAnsi="宋体" w:cs="TimesNewRomanPSMT"/>
          <w:kern w:val="0"/>
          <w:szCs w:val="21"/>
        </w:rPr>
        <w:t>3.5.</w:t>
      </w:r>
      <w:r>
        <w:rPr>
          <w:rFonts w:hint="eastAsia" w:ascii="宋体" w:hAnsi="宋体" w:cs="TimesNewRomanPSMT"/>
          <w:kern w:val="0"/>
          <w:szCs w:val="21"/>
        </w:rPr>
        <w:t xml:space="preserve">7 </w:t>
      </w:r>
      <w:r>
        <w:rPr>
          <w:rFonts w:hint="eastAsia" w:ascii="宋体" w:hAnsi="宋体" w:cs="宋体"/>
          <w:kern w:val="0"/>
          <w:szCs w:val="21"/>
        </w:rPr>
        <w:t>以下资料开标时需提供原件。</w:t>
      </w:r>
      <w:r>
        <w:rPr>
          <w:rFonts w:hint="eastAsia"/>
          <w:szCs w:val="21"/>
        </w:rPr>
        <w:t>与该项目资格审查相关资料（复印件）一并做入投标文件。</w:t>
      </w:r>
    </w:p>
    <w:p>
      <w:pPr>
        <w:spacing w:line="360" w:lineRule="auto"/>
        <w:ind w:firstLine="437"/>
        <w:rPr>
          <w:rFonts w:ascii="宋体" w:hAnsi="宋体" w:cs="TimesNewRomanPSMT"/>
          <w:kern w:val="0"/>
          <w:szCs w:val="21"/>
        </w:rPr>
      </w:pPr>
      <w:r>
        <w:rPr>
          <w:rFonts w:hint="eastAsia" w:ascii="宋体" w:hAnsi="宋体" w:cs="TimesNewRomanPSMT"/>
          <w:kern w:val="0"/>
          <w:szCs w:val="21"/>
        </w:rPr>
        <w:t>1）营业执照（副本）；</w:t>
      </w:r>
    </w:p>
    <w:p>
      <w:pPr>
        <w:spacing w:line="360" w:lineRule="auto"/>
        <w:ind w:firstLine="437"/>
        <w:rPr>
          <w:rFonts w:ascii="宋体" w:hAnsi="宋体" w:cs="TimesNewRomanPSMT"/>
          <w:kern w:val="0"/>
          <w:szCs w:val="21"/>
        </w:rPr>
      </w:pPr>
      <w:r>
        <w:rPr>
          <w:rFonts w:hint="eastAsia" w:ascii="宋体" w:hAnsi="宋体" w:cs="TimesNewRomanPSMT"/>
          <w:kern w:val="0"/>
          <w:szCs w:val="21"/>
        </w:rPr>
        <w:t>2）资质证书（副本）；</w:t>
      </w:r>
    </w:p>
    <w:p>
      <w:pPr>
        <w:spacing w:line="360" w:lineRule="auto"/>
        <w:ind w:firstLine="437"/>
        <w:rPr>
          <w:rFonts w:ascii="宋体" w:hAnsi="宋体" w:cs="TimesNewRomanPSMT"/>
          <w:kern w:val="0"/>
          <w:szCs w:val="21"/>
        </w:rPr>
      </w:pPr>
      <w:r>
        <w:rPr>
          <w:rFonts w:hint="eastAsia" w:ascii="宋体" w:hAnsi="宋体" w:cs="TimesNewRomanPSMT"/>
          <w:kern w:val="0"/>
          <w:szCs w:val="21"/>
        </w:rPr>
        <w:t>3）税务登记证（副本）；</w:t>
      </w:r>
    </w:p>
    <w:p>
      <w:pPr>
        <w:spacing w:line="360" w:lineRule="auto"/>
        <w:ind w:firstLine="437"/>
        <w:rPr>
          <w:rFonts w:ascii="宋体" w:hAnsi="宋体" w:cs="TimesNewRomanPSMT"/>
          <w:kern w:val="0"/>
          <w:szCs w:val="21"/>
        </w:rPr>
      </w:pPr>
      <w:r>
        <w:rPr>
          <w:rFonts w:hint="eastAsia" w:ascii="宋体" w:hAnsi="宋体" w:cs="TimesNewRomanPSMT"/>
          <w:kern w:val="0"/>
          <w:szCs w:val="21"/>
        </w:rPr>
        <w:t>4）组织机构代码证（副本）；</w:t>
      </w:r>
    </w:p>
    <w:p>
      <w:pPr>
        <w:spacing w:line="360" w:lineRule="auto"/>
        <w:ind w:firstLine="437"/>
        <w:rPr>
          <w:rFonts w:ascii="宋体" w:hAnsi="宋体" w:cs="TimesNewRomanPSMT"/>
          <w:kern w:val="0"/>
          <w:szCs w:val="21"/>
        </w:rPr>
      </w:pPr>
      <w:r>
        <w:rPr>
          <w:rFonts w:hint="eastAsia" w:ascii="宋体" w:hAnsi="宋体" w:cs="TimesNewRomanPSMT"/>
          <w:kern w:val="0"/>
          <w:szCs w:val="21"/>
        </w:rPr>
        <w:t>5）安全生产许可证（副本）；</w:t>
      </w:r>
    </w:p>
    <w:p>
      <w:pPr>
        <w:spacing w:line="360" w:lineRule="auto"/>
        <w:ind w:firstLine="437"/>
        <w:rPr>
          <w:rFonts w:ascii="宋体" w:hAnsi="宋体" w:cs="TimesNewRomanPSMT"/>
          <w:kern w:val="0"/>
          <w:szCs w:val="21"/>
        </w:rPr>
      </w:pPr>
      <w:r>
        <w:rPr>
          <w:rFonts w:hint="eastAsia" w:ascii="宋体" w:hAnsi="宋体" w:cs="TimesNewRomanPSMT"/>
          <w:kern w:val="0"/>
          <w:szCs w:val="21"/>
        </w:rPr>
        <w:t>6）注册建造师证书；</w:t>
      </w:r>
    </w:p>
    <w:p>
      <w:pPr>
        <w:spacing w:line="360" w:lineRule="auto"/>
        <w:ind w:firstLine="437"/>
        <w:rPr>
          <w:rFonts w:ascii="宋体" w:hAnsi="宋体" w:cs="TimesNewRomanPSMT"/>
          <w:kern w:val="0"/>
          <w:szCs w:val="21"/>
        </w:rPr>
      </w:pPr>
      <w:r>
        <w:rPr>
          <w:rFonts w:hint="eastAsia" w:ascii="宋体" w:hAnsi="宋体" w:cs="TimesNewRomanPSMT"/>
          <w:kern w:val="0"/>
          <w:szCs w:val="21"/>
        </w:rPr>
        <w:t>7）注册建造师安全考核证书（B证）；</w:t>
      </w:r>
    </w:p>
    <w:p>
      <w:pPr>
        <w:spacing w:line="360" w:lineRule="auto"/>
        <w:ind w:firstLine="437"/>
        <w:rPr>
          <w:rFonts w:ascii="宋体" w:hAnsi="宋体" w:cs="TimesNewRomanPSMT"/>
          <w:kern w:val="0"/>
          <w:szCs w:val="21"/>
        </w:rPr>
      </w:pPr>
      <w:r>
        <w:rPr>
          <w:rFonts w:hint="eastAsia" w:ascii="宋体" w:hAnsi="宋体" w:cs="TimesNewRomanPSMT"/>
          <w:kern w:val="0"/>
          <w:szCs w:val="21"/>
        </w:rPr>
        <w:t>8）项目经理无在建工程承诺函。</w:t>
      </w:r>
    </w:p>
    <w:p>
      <w:pPr>
        <w:spacing w:line="360" w:lineRule="auto"/>
        <w:ind w:firstLine="437"/>
        <w:rPr>
          <w:rFonts w:ascii="宋体" w:hAnsi="宋体" w:cs="TimesNewRomanPSMT"/>
          <w:kern w:val="0"/>
          <w:szCs w:val="21"/>
        </w:rPr>
      </w:pPr>
      <w:r>
        <w:rPr>
          <w:rFonts w:hint="eastAsia" w:ascii="宋体" w:hAnsi="宋体" w:cs="TimesNewRomanPSMT"/>
          <w:kern w:val="0"/>
          <w:szCs w:val="21"/>
        </w:rPr>
        <w:t>9）安全员的安全生产考核合格证（C证）；、</w:t>
      </w:r>
    </w:p>
    <w:p>
      <w:pPr>
        <w:spacing w:line="360" w:lineRule="auto"/>
        <w:ind w:firstLine="437"/>
        <w:rPr>
          <w:rFonts w:ascii="宋体" w:hAnsi="宋体" w:cs="TimesNewRomanPSMT"/>
          <w:kern w:val="0"/>
          <w:szCs w:val="21"/>
        </w:rPr>
      </w:pPr>
      <w:r>
        <w:rPr>
          <w:rFonts w:hint="eastAsia" w:ascii="宋体" w:hAnsi="宋体" w:cs="TimesNewRomanPSMT"/>
          <w:kern w:val="0"/>
          <w:szCs w:val="21"/>
        </w:rPr>
        <w:t>10）技术负责人职称证</w:t>
      </w:r>
    </w:p>
    <w:p>
      <w:pPr>
        <w:spacing w:line="360" w:lineRule="auto"/>
        <w:ind w:firstLine="437"/>
        <w:rPr>
          <w:rFonts w:ascii="宋体" w:hAnsi="宋体" w:cs="TimesNewRomanPSMT"/>
          <w:color w:val="000000"/>
          <w:kern w:val="0"/>
          <w:szCs w:val="21"/>
        </w:rPr>
      </w:pPr>
      <w:r>
        <w:rPr>
          <w:rFonts w:hint="eastAsia" w:ascii="宋体" w:hAnsi="宋体" w:cs="TimesNewRomanPSMT"/>
          <w:color w:val="000000"/>
          <w:kern w:val="0"/>
          <w:szCs w:val="21"/>
        </w:rPr>
        <w:t>11）法定代表人身份证复印件和授权人身份证及授权委托书；</w:t>
      </w:r>
    </w:p>
    <w:p>
      <w:pPr>
        <w:spacing w:line="360" w:lineRule="auto"/>
        <w:ind w:firstLine="437"/>
        <w:rPr>
          <w:rFonts w:ascii="宋体" w:hAnsi="宋体" w:cs="TimesNewRomanPSMT"/>
          <w:kern w:val="0"/>
          <w:szCs w:val="21"/>
        </w:rPr>
      </w:pPr>
      <w:r>
        <w:rPr>
          <w:rFonts w:hint="eastAsia" w:ascii="宋体" w:hAnsi="宋体" w:cs="TimesNewRomanPSMT"/>
          <w:kern w:val="0"/>
          <w:szCs w:val="21"/>
        </w:rPr>
        <w:t>12）201</w:t>
      </w:r>
      <w:r>
        <w:rPr>
          <w:rFonts w:hint="eastAsia" w:ascii="宋体" w:hAnsi="宋体" w:cs="TimesNewRomanPSMT"/>
          <w:kern w:val="0"/>
          <w:szCs w:val="21"/>
          <w:lang w:val="en-US" w:eastAsia="zh-CN"/>
        </w:rPr>
        <w:t>6</w:t>
      </w:r>
      <w:r>
        <w:rPr>
          <w:rFonts w:hint="eastAsia" w:ascii="宋体" w:hAnsi="宋体" w:cs="TimesNewRomanPSMT"/>
          <w:kern w:val="0"/>
          <w:szCs w:val="21"/>
        </w:rPr>
        <w:t>年</w:t>
      </w:r>
      <w:r>
        <w:rPr>
          <w:rFonts w:hint="eastAsia" w:ascii="宋体" w:hAnsi="宋体" w:cs="TimesNewRomanPSMT"/>
          <w:kern w:val="0"/>
          <w:szCs w:val="21"/>
          <w:lang w:val="en-US" w:eastAsia="zh-CN"/>
        </w:rPr>
        <w:t>4</w:t>
      </w:r>
      <w:r>
        <w:rPr>
          <w:rFonts w:hint="eastAsia" w:ascii="宋体" w:hAnsi="宋体" w:cs="TimesNewRomanPSMT"/>
          <w:kern w:val="0"/>
          <w:szCs w:val="21"/>
        </w:rPr>
        <w:t>月1日以来企业已完成类似工程业绩</w:t>
      </w:r>
    </w:p>
    <w:p>
      <w:pPr>
        <w:spacing w:line="3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13）近三年以来财务审计报告</w:t>
      </w:r>
    </w:p>
    <w:p>
      <w:pPr>
        <w:spacing w:line="300" w:lineRule="exact"/>
        <w:ind w:firstLine="420" w:firstLineChars="200"/>
        <w:rPr>
          <w:rFonts w:ascii="宋体" w:hAnsi="宋体" w:cs="宋体"/>
          <w:szCs w:val="21"/>
          <w:shd w:val="clear" w:color="auto" w:fill="FFFFFF"/>
        </w:rPr>
      </w:pPr>
      <w:r>
        <w:rPr>
          <w:rFonts w:hint="eastAsia" w:ascii="宋体" w:hAnsi="宋体" w:cs="宋体"/>
          <w:szCs w:val="21"/>
          <w:shd w:val="clear" w:color="auto" w:fill="FFFFFF"/>
        </w:rPr>
        <w:t>14)加盖公司公章的信用查询截图</w:t>
      </w:r>
    </w:p>
    <w:p>
      <w:pPr>
        <w:pStyle w:val="7"/>
        <w:ind w:firstLine="420" w:firstLineChars="200"/>
        <w:rPr>
          <w:rFonts w:ascii="宋体" w:hAnsi="宋体"/>
          <w:szCs w:val="21"/>
        </w:rPr>
      </w:pPr>
      <w:r>
        <w:rPr>
          <w:rFonts w:hint="eastAsia" w:ascii="宋体" w:hAnsi="宋体"/>
          <w:szCs w:val="21"/>
        </w:rPr>
        <w:t>3.6 备选投标方案（不适用）</w:t>
      </w:r>
    </w:p>
    <w:p>
      <w:pPr>
        <w:spacing w:line="360" w:lineRule="auto"/>
        <w:ind w:firstLine="420" w:firstLineChars="200"/>
        <w:rPr>
          <w:rFonts w:ascii="宋体" w:hAnsi="宋体"/>
          <w:szCs w:val="21"/>
        </w:rPr>
      </w:pPr>
      <w:r>
        <w:rPr>
          <w:rFonts w:hint="eastAsia" w:ascii="宋体" w:hAnsi="宋体"/>
          <w:szCs w:val="21"/>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招标人可以接受该备选投标方案。</w:t>
      </w:r>
    </w:p>
    <w:p>
      <w:pPr>
        <w:pStyle w:val="7"/>
        <w:ind w:firstLine="420" w:firstLineChars="200"/>
        <w:rPr>
          <w:rFonts w:ascii="宋体" w:hAnsi="宋体"/>
          <w:szCs w:val="21"/>
        </w:rPr>
      </w:pPr>
      <w:r>
        <w:rPr>
          <w:rFonts w:hint="eastAsia" w:ascii="宋体" w:hAnsi="宋体"/>
          <w:szCs w:val="21"/>
        </w:rPr>
        <w:t>3.7 投标文件的编制</w:t>
      </w:r>
    </w:p>
    <w:p>
      <w:pPr>
        <w:spacing w:line="360" w:lineRule="auto"/>
        <w:ind w:firstLine="420" w:firstLineChars="200"/>
        <w:rPr>
          <w:rFonts w:ascii="宋体" w:hAnsi="宋体"/>
          <w:szCs w:val="21"/>
        </w:rPr>
      </w:pPr>
      <w:r>
        <w:rPr>
          <w:rFonts w:hint="eastAsia" w:ascii="宋体" w:hAnsi="宋体"/>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szCs w:val="21"/>
        </w:rPr>
      </w:pPr>
      <w:r>
        <w:rPr>
          <w:rFonts w:hint="eastAsia" w:ascii="宋体" w:hAnsi="宋体"/>
          <w:szCs w:val="21"/>
        </w:rPr>
        <w:t>3.7.2 投标文件应当对招标文件有关工期、投标有效期、质量要求、技术标准和要求、招标范围等实质性内容作出响应。</w:t>
      </w:r>
    </w:p>
    <w:p>
      <w:pPr>
        <w:spacing w:line="360" w:lineRule="auto"/>
        <w:ind w:firstLine="420" w:firstLineChars="200"/>
        <w:rPr>
          <w:rFonts w:ascii="宋体" w:hAnsi="宋体"/>
          <w:szCs w:val="21"/>
        </w:rPr>
      </w:pPr>
      <w:r>
        <w:rPr>
          <w:rFonts w:hint="eastAsia" w:ascii="宋体" w:hAnsi="宋体"/>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60" w:lineRule="auto"/>
        <w:ind w:firstLine="420" w:firstLineChars="200"/>
        <w:rPr>
          <w:rFonts w:ascii="宋体" w:hAnsi="宋体"/>
          <w:szCs w:val="21"/>
        </w:rPr>
      </w:pPr>
      <w:r>
        <w:rPr>
          <w:rFonts w:hint="eastAsia" w:ascii="宋体" w:hAnsi="宋体"/>
          <w:szCs w:val="21"/>
        </w:rPr>
        <w:t>3.7.4 投标文件份数见投标人须知前附表。商务标正本和副本的封面上应清楚地标记“正本”或“副本”的字样。当副本和正本不一致时，以正本为准。</w:t>
      </w:r>
    </w:p>
    <w:p>
      <w:pPr>
        <w:spacing w:line="360" w:lineRule="auto"/>
        <w:ind w:firstLine="420" w:firstLineChars="200"/>
        <w:rPr>
          <w:rFonts w:ascii="宋体" w:hAnsi="宋体"/>
          <w:b/>
          <w:bCs/>
          <w:color w:val="000000"/>
          <w:szCs w:val="21"/>
        </w:rPr>
      </w:pPr>
      <w:r>
        <w:rPr>
          <w:rFonts w:hint="eastAsia" w:ascii="宋体" w:hAnsi="宋体"/>
          <w:color w:val="000000"/>
          <w:szCs w:val="21"/>
        </w:rPr>
        <w:t>3.7.5 投标文件商务标的正本与副本应分别装订成册，电子版单独包装，技术标单独包装，</w:t>
      </w:r>
      <w:r>
        <w:rPr>
          <w:rFonts w:hint="eastAsia" w:ascii="宋体" w:hAnsi="宋体"/>
          <w:bCs/>
          <w:color w:val="000000"/>
          <w:szCs w:val="21"/>
        </w:rPr>
        <w:t>具体编制详见第八章投标文件格式投标人须知前附表</w:t>
      </w:r>
      <w:r>
        <w:rPr>
          <w:rFonts w:hint="eastAsia"/>
          <w:bCs/>
          <w:color w:val="000000"/>
          <w:szCs w:val="21"/>
        </w:rPr>
        <w:t>。</w:t>
      </w:r>
    </w:p>
    <w:p>
      <w:pPr>
        <w:pStyle w:val="6"/>
        <w:ind w:firstLine="420" w:firstLineChars="200"/>
        <w:rPr>
          <w:rFonts w:ascii="宋体" w:hAnsi="宋体"/>
          <w:sz w:val="21"/>
          <w:szCs w:val="21"/>
        </w:rPr>
      </w:pPr>
      <w:bookmarkStart w:id="5" w:name="_Toc184635074"/>
      <w:r>
        <w:rPr>
          <w:rFonts w:hint="eastAsia" w:ascii="宋体" w:hAnsi="宋体"/>
          <w:sz w:val="21"/>
          <w:szCs w:val="21"/>
        </w:rPr>
        <w:t>4．投标</w:t>
      </w:r>
      <w:bookmarkEnd w:id="5"/>
    </w:p>
    <w:p>
      <w:pPr>
        <w:pStyle w:val="7"/>
        <w:ind w:firstLine="420" w:firstLineChars="200"/>
        <w:rPr>
          <w:rFonts w:ascii="宋体" w:hAnsi="宋体"/>
          <w:szCs w:val="21"/>
        </w:rPr>
      </w:pPr>
      <w:r>
        <w:rPr>
          <w:rFonts w:hint="eastAsia" w:ascii="宋体" w:hAnsi="宋体"/>
          <w:szCs w:val="21"/>
        </w:rPr>
        <w:t>4.1 投标文件的密封和标记</w:t>
      </w:r>
    </w:p>
    <w:p>
      <w:pPr>
        <w:spacing w:line="360" w:lineRule="auto"/>
        <w:ind w:firstLine="420" w:firstLineChars="200"/>
        <w:rPr>
          <w:rFonts w:ascii="宋体" w:hAnsi="宋体"/>
          <w:szCs w:val="21"/>
        </w:rPr>
      </w:pPr>
      <w:r>
        <w:rPr>
          <w:rFonts w:hint="eastAsia" w:ascii="宋体" w:hAnsi="宋体"/>
          <w:szCs w:val="21"/>
        </w:rPr>
        <w:t>4.1.1 投标文件商务标的正本与副本应分开包装，电子版单独包装，技术标单独包装，加贴封条，并在封套的封口处加盖投标人单位章。</w:t>
      </w:r>
    </w:p>
    <w:p>
      <w:pPr>
        <w:spacing w:line="360" w:lineRule="auto"/>
        <w:ind w:firstLine="420" w:firstLineChars="200"/>
        <w:rPr>
          <w:rFonts w:ascii="宋体" w:hAnsi="宋体"/>
          <w:szCs w:val="21"/>
        </w:rPr>
      </w:pPr>
      <w:r>
        <w:rPr>
          <w:rFonts w:hint="eastAsia" w:ascii="宋体" w:hAnsi="宋体"/>
          <w:szCs w:val="21"/>
        </w:rPr>
        <w:t>4.1.2 投标文件的封套上应清楚地标记“正本”或“副本”字样，封套上应写明的其他内容见投标人须知前附表。</w:t>
      </w:r>
    </w:p>
    <w:p>
      <w:pPr>
        <w:spacing w:line="360" w:lineRule="auto"/>
        <w:ind w:firstLine="420" w:firstLineChars="200"/>
        <w:rPr>
          <w:rFonts w:ascii="宋体" w:hAnsi="宋体"/>
          <w:szCs w:val="21"/>
        </w:rPr>
      </w:pPr>
      <w:r>
        <w:rPr>
          <w:rFonts w:hint="eastAsia" w:ascii="宋体" w:hAnsi="宋体"/>
          <w:szCs w:val="21"/>
        </w:rPr>
        <w:t>4.1.3 未按本章第4.1.1 项或第4.1.2 项要求密封和加写标记的投标文件，招标人不予受理。</w:t>
      </w:r>
    </w:p>
    <w:p>
      <w:pPr>
        <w:pStyle w:val="7"/>
        <w:ind w:firstLine="420" w:firstLineChars="200"/>
        <w:rPr>
          <w:rFonts w:ascii="宋体" w:hAnsi="宋体"/>
          <w:szCs w:val="21"/>
        </w:rPr>
      </w:pPr>
      <w:r>
        <w:rPr>
          <w:rFonts w:hint="eastAsia" w:ascii="宋体" w:hAnsi="宋体"/>
          <w:szCs w:val="21"/>
        </w:rPr>
        <w:t>4.2 投标文件的递交</w:t>
      </w:r>
    </w:p>
    <w:p>
      <w:pPr>
        <w:spacing w:line="360" w:lineRule="auto"/>
        <w:ind w:firstLine="420" w:firstLineChars="200"/>
        <w:rPr>
          <w:rFonts w:ascii="宋体" w:hAnsi="宋体"/>
          <w:szCs w:val="21"/>
        </w:rPr>
      </w:pPr>
      <w:r>
        <w:rPr>
          <w:rFonts w:hint="eastAsia" w:ascii="宋体" w:hAnsi="宋体"/>
          <w:szCs w:val="21"/>
        </w:rPr>
        <w:t>4.2.1 投标人应在本章第2.2.2 项规定的投标截止时间前递交投标文件。</w:t>
      </w:r>
    </w:p>
    <w:p>
      <w:pPr>
        <w:spacing w:line="360" w:lineRule="auto"/>
        <w:ind w:firstLine="420" w:firstLineChars="200"/>
        <w:rPr>
          <w:rFonts w:ascii="宋体" w:hAnsi="宋体"/>
          <w:szCs w:val="21"/>
        </w:rPr>
      </w:pPr>
      <w:r>
        <w:rPr>
          <w:rFonts w:hint="eastAsia" w:ascii="宋体" w:hAnsi="宋体"/>
          <w:szCs w:val="21"/>
        </w:rPr>
        <w:t>4.2.2 投标人递交投标文件的地点：见投标人须知前附表。</w:t>
      </w:r>
    </w:p>
    <w:p>
      <w:pPr>
        <w:spacing w:line="360" w:lineRule="auto"/>
        <w:ind w:firstLine="420" w:firstLineChars="200"/>
        <w:rPr>
          <w:rFonts w:ascii="宋体" w:hAnsi="宋体"/>
          <w:szCs w:val="21"/>
        </w:rPr>
      </w:pPr>
      <w:r>
        <w:rPr>
          <w:rFonts w:hint="eastAsia" w:ascii="宋体" w:hAnsi="宋体"/>
          <w:szCs w:val="21"/>
        </w:rPr>
        <w:t>4.2.3 除投标人须知前附表另有规定外，投标人所递交的投标文件不予退还。</w:t>
      </w:r>
    </w:p>
    <w:p>
      <w:pPr>
        <w:spacing w:line="360" w:lineRule="auto"/>
        <w:ind w:firstLine="420" w:firstLineChars="200"/>
        <w:rPr>
          <w:rFonts w:ascii="宋体" w:hAnsi="宋体"/>
          <w:szCs w:val="21"/>
        </w:rPr>
      </w:pPr>
      <w:r>
        <w:rPr>
          <w:rFonts w:hint="eastAsia" w:ascii="宋体" w:hAnsi="宋体"/>
          <w:szCs w:val="21"/>
        </w:rPr>
        <w:t>4.2.4 招标人收到投标文件后，向投标人出具签收凭证。</w:t>
      </w:r>
    </w:p>
    <w:p>
      <w:pPr>
        <w:spacing w:line="360" w:lineRule="auto"/>
        <w:ind w:firstLine="420" w:firstLineChars="200"/>
        <w:rPr>
          <w:rFonts w:ascii="宋体" w:hAnsi="宋体"/>
          <w:szCs w:val="21"/>
        </w:rPr>
      </w:pPr>
      <w:r>
        <w:rPr>
          <w:rFonts w:hint="eastAsia" w:ascii="宋体" w:hAnsi="宋体"/>
          <w:szCs w:val="21"/>
        </w:rPr>
        <w:t>4.2.5 逾期送达的或者未送达指定地点的投标文件，招标人不予受理。</w:t>
      </w:r>
    </w:p>
    <w:p>
      <w:pPr>
        <w:spacing w:line="360" w:lineRule="auto"/>
        <w:ind w:firstLine="420" w:firstLineChars="200"/>
        <w:rPr>
          <w:rFonts w:ascii="宋体" w:hAnsi="宋体"/>
          <w:szCs w:val="21"/>
        </w:rPr>
      </w:pPr>
      <w:r>
        <w:rPr>
          <w:rFonts w:hint="eastAsia" w:ascii="宋体" w:hAnsi="宋体"/>
          <w:szCs w:val="21"/>
        </w:rPr>
        <w:t>4.3 投标文件的修改与撤回</w:t>
      </w:r>
    </w:p>
    <w:p>
      <w:pPr>
        <w:spacing w:line="360" w:lineRule="auto"/>
        <w:ind w:firstLine="420" w:firstLineChars="200"/>
        <w:rPr>
          <w:rFonts w:ascii="宋体" w:hAnsi="宋体"/>
          <w:szCs w:val="21"/>
        </w:rPr>
      </w:pPr>
      <w:r>
        <w:rPr>
          <w:rFonts w:hint="eastAsia" w:ascii="宋体" w:hAnsi="宋体"/>
          <w:szCs w:val="21"/>
        </w:rPr>
        <w:t>4.3.1 在本章第2.2.2 项规定的投标截止时间前，投标人可以修改或撤回已递交的投标文件，但应以书面形式通知招标人。</w:t>
      </w:r>
    </w:p>
    <w:p>
      <w:pPr>
        <w:spacing w:line="360" w:lineRule="auto"/>
        <w:ind w:firstLine="420" w:firstLineChars="200"/>
        <w:rPr>
          <w:rFonts w:ascii="宋体" w:hAnsi="宋体"/>
          <w:szCs w:val="21"/>
        </w:rPr>
      </w:pPr>
      <w:r>
        <w:rPr>
          <w:rFonts w:hint="eastAsia" w:ascii="宋体" w:hAnsi="宋体"/>
          <w:szCs w:val="21"/>
        </w:rPr>
        <w:t>4.3.2 投标人修改或撤回已递交投标文件的书面通知应按照本章第3.7.3 项的要求签字或盖章。招标人收到书面通知后，向投标人出具签收凭证。</w:t>
      </w:r>
    </w:p>
    <w:p>
      <w:pPr>
        <w:spacing w:line="360" w:lineRule="auto"/>
        <w:ind w:firstLine="420" w:firstLineChars="200"/>
        <w:rPr>
          <w:rFonts w:ascii="宋体" w:hAnsi="宋体"/>
          <w:szCs w:val="21"/>
        </w:rPr>
      </w:pPr>
      <w:r>
        <w:rPr>
          <w:rFonts w:hint="eastAsia" w:ascii="宋体" w:hAnsi="宋体"/>
          <w:szCs w:val="21"/>
        </w:rPr>
        <w:t>4.3.3 修改的内容为投标文件的组成部分。修改的投标文件应按照本章第3 条、第4 条规定进行编制、密封、标记和递交，并标明“修改”字样。</w:t>
      </w:r>
      <w:bookmarkStart w:id="6" w:name="_Toc184635075"/>
    </w:p>
    <w:p>
      <w:pPr>
        <w:pStyle w:val="6"/>
        <w:ind w:firstLine="420" w:firstLineChars="200"/>
        <w:rPr>
          <w:rFonts w:ascii="宋体" w:hAnsi="宋体"/>
          <w:sz w:val="21"/>
          <w:szCs w:val="21"/>
        </w:rPr>
      </w:pPr>
      <w:r>
        <w:rPr>
          <w:rFonts w:hint="eastAsia" w:ascii="宋体" w:hAnsi="宋体"/>
          <w:sz w:val="21"/>
          <w:szCs w:val="21"/>
        </w:rPr>
        <w:t>5．开标</w:t>
      </w:r>
      <w:bookmarkEnd w:id="6"/>
      <w:bookmarkStart w:id="7" w:name="_Toc275064646"/>
      <w:bookmarkStart w:id="8" w:name="_Toc350666411"/>
      <w:bookmarkStart w:id="9" w:name="_Toc184635076"/>
    </w:p>
    <w:p>
      <w:pPr>
        <w:pStyle w:val="6"/>
        <w:ind w:firstLine="420" w:firstLineChars="200"/>
        <w:rPr>
          <w:rFonts w:ascii="宋体" w:hAnsi="宋体"/>
          <w:sz w:val="21"/>
          <w:szCs w:val="21"/>
        </w:rPr>
      </w:pPr>
      <w:r>
        <w:rPr>
          <w:rFonts w:hint="eastAsia" w:ascii="宋体" w:hAnsi="宋体"/>
          <w:sz w:val="21"/>
          <w:szCs w:val="21"/>
        </w:rPr>
        <w:t>5.1 开标时间和地点</w:t>
      </w:r>
      <w:bookmarkEnd w:id="7"/>
      <w:bookmarkEnd w:id="8"/>
    </w:p>
    <w:p>
      <w:pPr>
        <w:pStyle w:val="6"/>
        <w:ind w:firstLine="420" w:firstLineChars="200"/>
        <w:rPr>
          <w:rFonts w:ascii="宋体" w:hAnsi="宋体"/>
          <w:b w:val="0"/>
          <w:sz w:val="21"/>
          <w:szCs w:val="21"/>
        </w:rPr>
      </w:pPr>
      <w:r>
        <w:rPr>
          <w:rFonts w:hint="eastAsia" w:ascii="宋体" w:hAnsi="宋体"/>
          <w:b w:val="0"/>
          <w:sz w:val="21"/>
          <w:szCs w:val="21"/>
        </w:rPr>
        <w:t>招标人在投标人须知前附表规定的地点公开开标，并邀请所有投标人的法定代表人或其委托代理人准时参加。</w:t>
      </w:r>
      <w:bookmarkStart w:id="10" w:name="_Toc350666412"/>
      <w:bookmarkStart w:id="11" w:name="_Toc275064647"/>
    </w:p>
    <w:p>
      <w:pPr>
        <w:pStyle w:val="6"/>
        <w:ind w:firstLine="420" w:firstLineChars="200"/>
        <w:rPr>
          <w:rFonts w:ascii="宋体" w:hAnsi="宋体"/>
          <w:sz w:val="21"/>
          <w:szCs w:val="21"/>
        </w:rPr>
      </w:pPr>
      <w:r>
        <w:rPr>
          <w:rFonts w:hint="eastAsia" w:ascii="宋体" w:hAnsi="宋体"/>
          <w:sz w:val="21"/>
          <w:szCs w:val="21"/>
        </w:rPr>
        <w:t>5.2 开标</w:t>
      </w:r>
      <w:bookmarkEnd w:id="10"/>
      <w:bookmarkEnd w:id="11"/>
    </w:p>
    <w:p>
      <w:pPr>
        <w:spacing w:line="500" w:lineRule="exact"/>
        <w:ind w:firstLine="420" w:firstLineChars="200"/>
        <w:rPr>
          <w:szCs w:val="21"/>
        </w:rPr>
      </w:pPr>
      <w:r>
        <w:rPr>
          <w:rFonts w:ascii="宋体" w:hAnsi="宋体"/>
          <w:szCs w:val="21"/>
        </w:rPr>
        <w:t>5.2.1招标人在</w:t>
      </w:r>
      <w:r>
        <w:rPr>
          <w:szCs w:val="21"/>
        </w:rPr>
        <w:t>投标人须知前附表规定的地点公开开标，并邀请所有投标人的法定代表人或其委托代理人准时参加。投标人的法定代表人或其委托代理人未参加开标会的，招标人可将其投标文件按无效标处理。投标人的法定代表人应出示本人身份证（原件）或委托代理人应携带参加开标会议的授权委托书（原件）和身份证（原件）及交纳投标保证金的证明（原件），以证明其身份，并在指定的登记册上签名报到。若投标人法定代表人或委托代理人未按时出席开标会议，则应对开标和评标结果默认。</w:t>
      </w:r>
    </w:p>
    <w:p>
      <w:pPr>
        <w:spacing w:line="500" w:lineRule="exact"/>
        <w:ind w:firstLine="420" w:firstLineChars="200"/>
        <w:rPr>
          <w:szCs w:val="21"/>
        </w:rPr>
      </w:pPr>
      <w:r>
        <w:rPr>
          <w:rFonts w:hint="eastAsia"/>
          <w:szCs w:val="21"/>
        </w:rPr>
        <w:t>5.2.2由投标人代表及监督单位代表和现场公证人员检查投标文件的密封和签章情况，经确认无误后，由招标代理单位有关人员当众拆封、宣读投标人名称、投标总报价和投标文件的其它主要内容、并由投标人在登记册上签名确认。</w:t>
      </w:r>
    </w:p>
    <w:p>
      <w:pPr>
        <w:spacing w:line="500" w:lineRule="exact"/>
        <w:ind w:firstLine="420" w:firstLineChars="200"/>
        <w:rPr>
          <w:szCs w:val="21"/>
        </w:rPr>
      </w:pPr>
      <w:r>
        <w:rPr>
          <w:rFonts w:hint="eastAsia"/>
          <w:szCs w:val="21"/>
        </w:rPr>
        <w:t>5.2.3开标顺序，以收到投标人的投标文件时间，逆顺序依次开标。</w:t>
      </w:r>
    </w:p>
    <w:p>
      <w:pPr>
        <w:spacing w:line="500" w:lineRule="exact"/>
        <w:ind w:firstLine="420" w:firstLineChars="200"/>
        <w:rPr>
          <w:szCs w:val="21"/>
        </w:rPr>
      </w:pPr>
      <w:r>
        <w:rPr>
          <w:rFonts w:hint="eastAsia"/>
          <w:szCs w:val="21"/>
        </w:rPr>
        <w:t>5.2.4招标代理人对开标情况作详细记录，存档备案。</w:t>
      </w:r>
    </w:p>
    <w:p>
      <w:pPr>
        <w:spacing w:line="500" w:lineRule="exact"/>
        <w:ind w:firstLine="420" w:firstLineChars="200"/>
        <w:rPr>
          <w:szCs w:val="21"/>
        </w:rPr>
      </w:pPr>
      <w:r>
        <w:rPr>
          <w:rFonts w:hint="eastAsia"/>
          <w:szCs w:val="21"/>
        </w:rPr>
        <w:t>5.2.5投标文件有下列情形之一的，招标代理人将拒收其投标文件：</w:t>
      </w:r>
    </w:p>
    <w:p>
      <w:pPr>
        <w:spacing w:line="500" w:lineRule="exact"/>
        <w:ind w:firstLine="420" w:firstLineChars="200"/>
        <w:rPr>
          <w:szCs w:val="21"/>
        </w:rPr>
      </w:pPr>
      <w:r>
        <w:rPr>
          <w:rFonts w:hint="eastAsia"/>
          <w:szCs w:val="21"/>
        </w:rPr>
        <w:t>（1）逾期送达的；</w:t>
      </w:r>
    </w:p>
    <w:p>
      <w:pPr>
        <w:spacing w:line="500" w:lineRule="exact"/>
        <w:ind w:firstLine="420" w:firstLineChars="200"/>
        <w:rPr>
          <w:szCs w:val="21"/>
        </w:rPr>
      </w:pPr>
      <w:r>
        <w:rPr>
          <w:rFonts w:hint="eastAsia"/>
          <w:szCs w:val="21"/>
        </w:rPr>
        <w:t>（2）未按招标文件要求密封的；</w:t>
      </w:r>
    </w:p>
    <w:p>
      <w:pPr>
        <w:spacing w:line="500" w:lineRule="exact"/>
        <w:ind w:firstLine="420" w:firstLineChars="200"/>
        <w:rPr>
          <w:szCs w:val="21"/>
        </w:rPr>
      </w:pPr>
      <w:r>
        <w:rPr>
          <w:rFonts w:hint="eastAsia"/>
          <w:szCs w:val="21"/>
        </w:rPr>
        <w:t>（3）投标文件不全或密封不严的。</w:t>
      </w:r>
    </w:p>
    <w:p>
      <w:pPr>
        <w:spacing w:line="500" w:lineRule="exact"/>
        <w:ind w:firstLine="420" w:firstLineChars="200"/>
        <w:rPr>
          <w:szCs w:val="21"/>
        </w:rPr>
      </w:pPr>
      <w:r>
        <w:rPr>
          <w:rFonts w:hint="eastAsia"/>
          <w:szCs w:val="21"/>
        </w:rPr>
        <w:t>5.2.6评标委员会将审查每一份投标文件是否对招标文件提出的所有实质性要求和条件作出响应。未能在实质上响应的投标，将作为无效标处理。实质上未响应是指：</w:t>
      </w:r>
    </w:p>
    <w:p>
      <w:pPr>
        <w:spacing w:line="500" w:lineRule="exact"/>
        <w:ind w:firstLine="420" w:firstLineChars="200"/>
        <w:rPr>
          <w:szCs w:val="21"/>
        </w:rPr>
      </w:pPr>
      <w:r>
        <w:rPr>
          <w:rFonts w:hint="eastAsia"/>
          <w:szCs w:val="21"/>
        </w:rPr>
        <w:t>（1）未按招标文件规定加盖单位公章和无法人代表或委托代理人签字的：</w:t>
      </w:r>
    </w:p>
    <w:p>
      <w:pPr>
        <w:spacing w:line="500" w:lineRule="exact"/>
        <w:ind w:firstLine="420" w:firstLineChars="200"/>
        <w:rPr>
          <w:szCs w:val="21"/>
        </w:rPr>
      </w:pPr>
      <w:r>
        <w:rPr>
          <w:rFonts w:hint="eastAsia"/>
          <w:szCs w:val="21"/>
        </w:rPr>
        <w:t>（2）未按招标文件规定的格式填写，内容不全、关键字迹或无法辨认的；</w:t>
      </w:r>
    </w:p>
    <w:p>
      <w:pPr>
        <w:spacing w:line="500" w:lineRule="exact"/>
        <w:ind w:firstLine="420" w:firstLineChars="200"/>
        <w:rPr>
          <w:szCs w:val="21"/>
        </w:rPr>
      </w:pPr>
      <w:r>
        <w:rPr>
          <w:rFonts w:hint="eastAsia"/>
          <w:szCs w:val="21"/>
        </w:rPr>
        <w:t>（3）未按招标文件要求提供投标保证金的；</w:t>
      </w:r>
    </w:p>
    <w:p>
      <w:pPr>
        <w:spacing w:line="500" w:lineRule="exact"/>
        <w:ind w:firstLine="420" w:firstLineChars="200"/>
        <w:rPr>
          <w:szCs w:val="21"/>
        </w:rPr>
      </w:pPr>
      <w:r>
        <w:rPr>
          <w:rFonts w:hint="eastAsia"/>
          <w:szCs w:val="21"/>
        </w:rPr>
        <w:t>（4）投标人资格条件不符合国家规定和招标文件要求的；</w:t>
      </w:r>
    </w:p>
    <w:p>
      <w:pPr>
        <w:spacing w:line="500" w:lineRule="exact"/>
        <w:ind w:firstLine="420" w:firstLineChars="200"/>
        <w:rPr>
          <w:szCs w:val="21"/>
        </w:rPr>
      </w:pPr>
      <w:r>
        <w:rPr>
          <w:rFonts w:hint="eastAsia"/>
          <w:szCs w:val="21"/>
        </w:rPr>
        <w:t>（5）没有提供有效的企业安全生产许可证、拟担任项目经理建造师、专职安全生产管理人员的安全生产考核合格证；</w:t>
      </w:r>
    </w:p>
    <w:p>
      <w:pPr>
        <w:spacing w:line="500" w:lineRule="exact"/>
        <w:ind w:firstLine="420" w:firstLineChars="200"/>
        <w:rPr>
          <w:szCs w:val="21"/>
        </w:rPr>
      </w:pPr>
      <w:r>
        <w:rPr>
          <w:rFonts w:hint="eastAsia"/>
          <w:szCs w:val="21"/>
        </w:rPr>
        <w:t>（6）违反国家强制性标准的；</w:t>
      </w:r>
    </w:p>
    <w:p>
      <w:pPr>
        <w:spacing w:line="500" w:lineRule="exact"/>
        <w:ind w:firstLine="420" w:firstLineChars="200"/>
        <w:rPr>
          <w:szCs w:val="21"/>
        </w:rPr>
      </w:pPr>
      <w:r>
        <w:rPr>
          <w:rFonts w:hint="eastAsia"/>
          <w:szCs w:val="21"/>
        </w:rPr>
        <w:t>（7）不按照要求对投标文件报价进行确认、对投标文件进行澄清、说明或者补充的；</w:t>
      </w:r>
    </w:p>
    <w:p>
      <w:pPr>
        <w:spacing w:line="500" w:lineRule="exact"/>
        <w:ind w:firstLine="420" w:firstLineChars="200"/>
        <w:rPr>
          <w:szCs w:val="21"/>
        </w:rPr>
      </w:pPr>
      <w:r>
        <w:rPr>
          <w:rFonts w:hint="eastAsia"/>
          <w:szCs w:val="21"/>
        </w:rPr>
        <w:t>（8）投标文件附有招标人不能接受的条件的；</w:t>
      </w:r>
    </w:p>
    <w:p>
      <w:pPr>
        <w:spacing w:line="500" w:lineRule="exact"/>
        <w:ind w:firstLine="420" w:firstLineChars="200"/>
        <w:rPr>
          <w:szCs w:val="21"/>
        </w:rPr>
      </w:pPr>
      <w:r>
        <w:rPr>
          <w:rFonts w:hint="eastAsia"/>
          <w:szCs w:val="21"/>
        </w:rPr>
        <w:t>（9）对同一标段递交的内容不同的投标文件（一标多投），或在一份投标文件中对同一标段报有两个（含两个）以上报价的；</w:t>
      </w:r>
    </w:p>
    <w:p>
      <w:pPr>
        <w:spacing w:line="500" w:lineRule="exact"/>
        <w:ind w:firstLine="420" w:firstLineChars="200"/>
        <w:rPr>
          <w:szCs w:val="21"/>
        </w:rPr>
      </w:pPr>
      <w:r>
        <w:rPr>
          <w:rFonts w:hint="eastAsia"/>
          <w:szCs w:val="21"/>
        </w:rPr>
        <w:t>（10）投标报价高出本标段拦标价的；</w:t>
      </w:r>
    </w:p>
    <w:p>
      <w:pPr>
        <w:spacing w:line="500" w:lineRule="exact"/>
        <w:ind w:firstLine="420" w:firstLineChars="200"/>
        <w:rPr>
          <w:szCs w:val="21"/>
        </w:rPr>
      </w:pPr>
      <w:r>
        <w:rPr>
          <w:rFonts w:hint="eastAsia"/>
          <w:szCs w:val="21"/>
        </w:rPr>
        <w:t>（11）以他人名义投标、串通投标、弄虚作假的；</w:t>
      </w:r>
    </w:p>
    <w:p>
      <w:pPr>
        <w:spacing w:line="500" w:lineRule="exact"/>
        <w:ind w:firstLine="420" w:firstLineChars="200"/>
        <w:rPr>
          <w:szCs w:val="21"/>
        </w:rPr>
      </w:pPr>
      <w:r>
        <w:rPr>
          <w:rFonts w:hint="eastAsia"/>
          <w:szCs w:val="21"/>
        </w:rPr>
        <w:t>（12）投标人名称、组织机构或注册建造师、专职安全员等重要人员与报名时不一致的；</w:t>
      </w:r>
    </w:p>
    <w:p>
      <w:pPr>
        <w:spacing w:line="500" w:lineRule="exact"/>
        <w:ind w:firstLine="420" w:firstLineChars="200"/>
        <w:rPr>
          <w:szCs w:val="21"/>
        </w:rPr>
      </w:pPr>
      <w:r>
        <w:rPr>
          <w:rFonts w:hint="eastAsia"/>
          <w:szCs w:val="21"/>
        </w:rPr>
        <w:t>（13）超出招标文件规定及违反国家有关规定的；</w:t>
      </w:r>
    </w:p>
    <w:p>
      <w:pPr>
        <w:spacing w:line="500" w:lineRule="exact"/>
        <w:ind w:firstLine="420" w:firstLineChars="200"/>
        <w:rPr>
          <w:szCs w:val="21"/>
        </w:rPr>
      </w:pPr>
      <w:r>
        <w:rPr>
          <w:rFonts w:hint="eastAsia"/>
          <w:szCs w:val="21"/>
        </w:rPr>
        <w:t>（14）招标文件规定的其它情况。</w:t>
      </w:r>
    </w:p>
    <w:p>
      <w:pPr>
        <w:spacing w:line="500" w:lineRule="exact"/>
        <w:ind w:firstLine="420" w:firstLineChars="200"/>
        <w:rPr>
          <w:szCs w:val="21"/>
        </w:rPr>
      </w:pPr>
      <w:r>
        <w:rPr>
          <w:rFonts w:hint="eastAsia"/>
          <w:szCs w:val="21"/>
        </w:rPr>
        <w:t>5.2.7评标和决标过程的保密</w:t>
      </w:r>
    </w:p>
    <w:p>
      <w:pPr>
        <w:spacing w:line="500" w:lineRule="exact"/>
        <w:ind w:firstLine="420" w:firstLineChars="200"/>
        <w:rPr>
          <w:szCs w:val="21"/>
        </w:rPr>
      </w:pPr>
      <w:r>
        <w:rPr>
          <w:rFonts w:hint="eastAsia"/>
          <w:szCs w:val="21"/>
        </w:rPr>
        <w:t>开标后至招标人公布中标结果之前，有关投标文件的检查、澄清、评比和定标等信息对与本过程无关的投标人及其他人员保密。投标人不应对招标人或有关人员施加影响和试图获取评标信息，违者导致被取消中标资格。</w:t>
      </w:r>
    </w:p>
    <w:p>
      <w:pPr>
        <w:spacing w:line="500" w:lineRule="exact"/>
        <w:ind w:firstLine="420" w:firstLineChars="200"/>
        <w:rPr>
          <w:szCs w:val="21"/>
        </w:rPr>
      </w:pPr>
      <w:r>
        <w:rPr>
          <w:rFonts w:hint="eastAsia"/>
          <w:szCs w:val="21"/>
        </w:rPr>
        <w:t>5.2.8投标文件的澄清</w:t>
      </w:r>
    </w:p>
    <w:p>
      <w:pPr>
        <w:spacing w:line="500" w:lineRule="exact"/>
        <w:ind w:firstLine="420" w:firstLineChars="200"/>
        <w:rPr>
          <w:szCs w:val="21"/>
        </w:rPr>
      </w:pPr>
      <w:r>
        <w:rPr>
          <w:rFonts w:hint="eastAsia"/>
          <w:szCs w:val="21"/>
        </w:rPr>
        <w:t>（1）为了有助于投标文件的检查和评审，招标人可以单独要求投标人澄清其投标文件。招标的澄清要求和投标人的答复均应采用书面形式。除了规定改正算术犯错误外，投标人不得修改投标报价和投标文件中的其它实质性内容。</w:t>
      </w:r>
    </w:p>
    <w:p>
      <w:pPr>
        <w:spacing w:line="500" w:lineRule="exact"/>
        <w:ind w:firstLine="420" w:firstLineChars="200"/>
        <w:rPr>
          <w:szCs w:val="21"/>
        </w:rPr>
      </w:pPr>
      <w:r>
        <w:rPr>
          <w:rFonts w:hint="eastAsia"/>
          <w:szCs w:val="21"/>
        </w:rPr>
        <w:t>（2）投标人以书面形式澄清的问题，需由投标人法定代表人或委托代理人签字确认后作为投标文件的组成部分，提交一式两份。投标人未按评标委员会的澄清要求进行澄清的，评标委员会可以不对其投标文件继续评审。</w:t>
      </w:r>
    </w:p>
    <w:p>
      <w:pPr>
        <w:spacing w:line="500" w:lineRule="exact"/>
        <w:ind w:firstLine="420" w:firstLineChars="200"/>
        <w:rPr>
          <w:szCs w:val="21"/>
        </w:rPr>
      </w:pPr>
      <w:r>
        <w:rPr>
          <w:rFonts w:hint="eastAsia"/>
          <w:szCs w:val="21"/>
        </w:rPr>
        <w:t>5.2.9投标文件的检查和响应性评定</w:t>
      </w:r>
    </w:p>
    <w:p>
      <w:pPr>
        <w:spacing w:line="500" w:lineRule="exact"/>
        <w:ind w:firstLine="420" w:firstLineChars="200"/>
        <w:rPr>
          <w:szCs w:val="21"/>
        </w:rPr>
      </w:pPr>
      <w:r>
        <w:rPr>
          <w:rFonts w:hint="eastAsia"/>
          <w:szCs w:val="21"/>
        </w:rPr>
        <w:t>（1）在评审时，招标人将首先审定投标文件是否在实质上影响了招标文件的要求。招标人对投标响应性的鉴定将基于投标文件的本身内容。</w:t>
      </w:r>
    </w:p>
    <w:p>
      <w:pPr>
        <w:spacing w:line="500" w:lineRule="exact"/>
        <w:ind w:firstLine="420" w:firstLineChars="200"/>
        <w:rPr>
          <w:szCs w:val="21"/>
        </w:rPr>
      </w:pPr>
      <w:r>
        <w:rPr>
          <w:rFonts w:hint="eastAsia"/>
          <w:szCs w:val="21"/>
        </w:rPr>
        <w:t>（2）实质上响应招标文件要求的投标文件应该与招标文件所有条款、条件和规范相符，无重大偏差或保留。所谓重大偏差和保留是指：</w:t>
      </w:r>
    </w:p>
    <w:p>
      <w:pPr>
        <w:spacing w:line="500" w:lineRule="exact"/>
        <w:ind w:firstLine="420" w:firstLineChars="200"/>
        <w:rPr>
          <w:szCs w:val="21"/>
        </w:rPr>
      </w:pPr>
      <w:r>
        <w:rPr>
          <w:rFonts w:hint="eastAsia"/>
          <w:szCs w:val="21"/>
        </w:rPr>
        <w:t>①、对投标范围和内容有实质性的偏离；</w:t>
      </w:r>
    </w:p>
    <w:p>
      <w:pPr>
        <w:spacing w:line="500" w:lineRule="exact"/>
        <w:ind w:firstLine="420" w:firstLineChars="200"/>
        <w:rPr>
          <w:szCs w:val="21"/>
        </w:rPr>
      </w:pPr>
      <w:r>
        <w:rPr>
          <w:rFonts w:hint="eastAsia"/>
          <w:szCs w:val="21"/>
        </w:rPr>
        <w:t>②、对工程质量或使用性能产生不利影响；</w:t>
      </w:r>
    </w:p>
    <w:p>
      <w:pPr>
        <w:spacing w:line="500" w:lineRule="exact"/>
        <w:ind w:firstLine="420" w:firstLineChars="200"/>
        <w:rPr>
          <w:szCs w:val="21"/>
        </w:rPr>
      </w:pPr>
      <w:r>
        <w:rPr>
          <w:rFonts w:hint="eastAsia"/>
          <w:szCs w:val="21"/>
        </w:rPr>
        <w:t>③、对合同中规定的双方的权利和义务作实质性的修改；</w:t>
      </w:r>
    </w:p>
    <w:p>
      <w:pPr>
        <w:spacing w:line="500" w:lineRule="exact"/>
        <w:ind w:firstLine="420" w:firstLineChars="200"/>
        <w:rPr>
          <w:szCs w:val="21"/>
        </w:rPr>
      </w:pPr>
      <w:r>
        <w:rPr>
          <w:rFonts w:hint="eastAsia"/>
          <w:szCs w:val="21"/>
        </w:rPr>
        <w:t>④、纠正这种偏差或保留，将会对其他响应要求的投标人竞争产生不公正的影响。</w:t>
      </w:r>
    </w:p>
    <w:p>
      <w:pPr>
        <w:spacing w:line="500" w:lineRule="exact"/>
        <w:ind w:firstLine="420" w:firstLineChars="200"/>
        <w:rPr>
          <w:szCs w:val="21"/>
        </w:rPr>
      </w:pPr>
      <w:r>
        <w:rPr>
          <w:rFonts w:hint="eastAsia"/>
          <w:szCs w:val="21"/>
        </w:rPr>
        <w:t>5.2.10如果投标文件实质上没有响应招标文件的要求，招标人将予以拒绝。也不再允许投标人改正或撤回这些不符合要求的偏差与保留。</w:t>
      </w:r>
    </w:p>
    <w:p>
      <w:pPr>
        <w:spacing w:line="500" w:lineRule="exact"/>
        <w:ind w:firstLine="420" w:firstLineChars="200"/>
        <w:rPr>
          <w:szCs w:val="21"/>
        </w:rPr>
      </w:pPr>
      <w:r>
        <w:rPr>
          <w:rFonts w:hint="eastAsia"/>
          <w:szCs w:val="21"/>
        </w:rPr>
        <w:t>5.2.11 在评标过程中评标委员会发现投标人以他人的名义投标、串通投标、以行贿手段谋取中标或者以其他弄虚作假方式投标的，该投标人的投标文件作无效标处理。</w:t>
      </w:r>
    </w:p>
    <w:p>
      <w:pPr>
        <w:spacing w:line="500" w:lineRule="exact"/>
        <w:ind w:firstLine="420" w:firstLineChars="200"/>
        <w:rPr>
          <w:szCs w:val="21"/>
        </w:rPr>
      </w:pPr>
      <w:r>
        <w:rPr>
          <w:rFonts w:hint="eastAsia"/>
          <w:szCs w:val="21"/>
        </w:rPr>
        <w:t>5.2.12在评标过程中，评标委员会发现投标人的报价明显低于其他投标报价或者明显高于最高限价，使得其投标报价可能低于其个别成本的，将要求该投标人作出书面说明并提供相关证明资料。投标人不能合理说明或者不能提供相关证明材料的，由评标委员会认定投标人以低于成本报价竞标，其投标文件按无效处理。</w:t>
      </w:r>
    </w:p>
    <w:p>
      <w:pPr>
        <w:spacing w:line="500" w:lineRule="exact"/>
        <w:ind w:firstLine="420" w:firstLineChars="200"/>
        <w:rPr>
          <w:szCs w:val="21"/>
        </w:rPr>
      </w:pPr>
      <w:r>
        <w:rPr>
          <w:rFonts w:hint="eastAsia"/>
          <w:szCs w:val="21"/>
        </w:rPr>
        <w:t>5.2.13投标人资格条件不符合国家有关规定和招标文件要求的，或者拒不按照要求对投标文件进行澄清、说明或者补正的，评标委员会将否决其投标。</w:t>
      </w:r>
    </w:p>
    <w:p>
      <w:pPr>
        <w:pStyle w:val="6"/>
        <w:spacing w:line="500" w:lineRule="exact"/>
        <w:rPr>
          <w:rFonts w:ascii="宋体" w:hAnsi="宋体"/>
          <w:b w:val="0"/>
          <w:bCs w:val="0"/>
          <w:kern w:val="0"/>
          <w:sz w:val="21"/>
          <w:szCs w:val="21"/>
        </w:rPr>
      </w:pPr>
      <w:bookmarkStart w:id="12" w:name="_Toc247085719"/>
      <w:bookmarkStart w:id="13" w:name="_Toc144974529"/>
      <w:bookmarkStart w:id="14" w:name="_Toc246996948"/>
      <w:bookmarkStart w:id="15" w:name="_Toc350666413"/>
      <w:bookmarkStart w:id="16" w:name="_Toc152042337"/>
      <w:bookmarkStart w:id="17" w:name="_Toc179632579"/>
      <w:bookmarkStart w:id="18" w:name="_Toc246996205"/>
      <w:bookmarkStart w:id="19" w:name="_Toc342319913"/>
      <w:bookmarkStart w:id="20" w:name="_Toc152045561"/>
      <w:r>
        <w:rPr>
          <w:rFonts w:hint="eastAsia" w:ascii="宋体" w:hAnsi="宋体"/>
          <w:b w:val="0"/>
          <w:bCs w:val="0"/>
          <w:kern w:val="0"/>
          <w:sz w:val="21"/>
          <w:szCs w:val="21"/>
        </w:rPr>
        <w:t>5.3 开标程序</w:t>
      </w:r>
      <w:bookmarkEnd w:id="12"/>
      <w:bookmarkEnd w:id="13"/>
      <w:bookmarkEnd w:id="14"/>
      <w:bookmarkEnd w:id="15"/>
      <w:bookmarkEnd w:id="16"/>
      <w:bookmarkEnd w:id="17"/>
      <w:bookmarkEnd w:id="18"/>
      <w:bookmarkEnd w:id="19"/>
      <w:bookmarkEnd w:id="20"/>
    </w:p>
    <w:p>
      <w:pPr>
        <w:spacing w:line="500" w:lineRule="exact"/>
        <w:ind w:firstLine="420" w:firstLineChars="200"/>
        <w:rPr>
          <w:rFonts w:ascii="宋体" w:hAnsi="宋体"/>
          <w:szCs w:val="21"/>
        </w:rPr>
      </w:pPr>
      <w:r>
        <w:rPr>
          <w:rFonts w:hint="eastAsia" w:ascii="宋体" w:hAnsi="宋体"/>
          <w:szCs w:val="21"/>
        </w:rPr>
        <w:t>主持人按下列程序进行开标：</w:t>
      </w:r>
    </w:p>
    <w:p>
      <w:pPr>
        <w:spacing w:line="500" w:lineRule="exact"/>
        <w:ind w:firstLine="359" w:firstLineChars="171"/>
        <w:rPr>
          <w:rFonts w:ascii="宋体" w:hAnsi="宋体"/>
          <w:szCs w:val="21"/>
        </w:rPr>
      </w:pPr>
      <w:r>
        <w:rPr>
          <w:rFonts w:hint="eastAsia" w:ascii="宋体" w:hAnsi="宋体"/>
          <w:szCs w:val="21"/>
        </w:rPr>
        <w:t>（1）宣布开标纪律；</w:t>
      </w:r>
    </w:p>
    <w:p>
      <w:pPr>
        <w:spacing w:line="500" w:lineRule="exact"/>
        <w:ind w:firstLine="359" w:firstLineChars="171"/>
        <w:rPr>
          <w:szCs w:val="21"/>
        </w:rPr>
      </w:pPr>
      <w:r>
        <w:rPr>
          <w:rFonts w:hint="eastAsia" w:ascii="宋体" w:hAnsi="宋体"/>
          <w:szCs w:val="21"/>
        </w:rPr>
        <w:t>（2）公布在投</w:t>
      </w:r>
      <w:r>
        <w:rPr>
          <w:rFonts w:hint="eastAsia"/>
          <w:szCs w:val="21"/>
        </w:rPr>
        <w:t>标截止时间前递交投标文件的投标人名称，并点名确认投标人是否派人到场；</w:t>
      </w:r>
    </w:p>
    <w:p>
      <w:pPr>
        <w:spacing w:line="500" w:lineRule="exact"/>
        <w:ind w:firstLine="359" w:firstLineChars="171"/>
        <w:rPr>
          <w:szCs w:val="21"/>
        </w:rPr>
      </w:pPr>
      <w:r>
        <w:rPr>
          <w:rFonts w:hint="eastAsia"/>
          <w:szCs w:val="21"/>
        </w:rPr>
        <w:t>（3）宣布开标人、唱标人、记录人、监标人等有关人员姓名；</w:t>
      </w:r>
    </w:p>
    <w:p>
      <w:pPr>
        <w:spacing w:line="500" w:lineRule="exact"/>
        <w:ind w:firstLine="359" w:firstLineChars="171"/>
        <w:rPr>
          <w:szCs w:val="21"/>
        </w:rPr>
      </w:pPr>
      <w:r>
        <w:rPr>
          <w:rFonts w:hint="eastAsia"/>
          <w:szCs w:val="21"/>
        </w:rPr>
        <w:t>（4）按照投标人须知前附表规定检查投标文件的密封情况；</w:t>
      </w:r>
    </w:p>
    <w:p>
      <w:pPr>
        <w:spacing w:line="500" w:lineRule="exact"/>
        <w:ind w:firstLine="359" w:firstLineChars="171"/>
        <w:rPr>
          <w:szCs w:val="21"/>
        </w:rPr>
      </w:pPr>
      <w:r>
        <w:rPr>
          <w:rFonts w:hint="eastAsia"/>
          <w:szCs w:val="21"/>
        </w:rPr>
        <w:t>（5）按照投标人须知前附表的规定确定并宣布投标文件开标顺序；</w:t>
      </w:r>
    </w:p>
    <w:p>
      <w:pPr>
        <w:spacing w:line="500" w:lineRule="exact"/>
        <w:ind w:firstLine="359" w:firstLineChars="171"/>
        <w:rPr>
          <w:szCs w:val="21"/>
        </w:rPr>
      </w:pPr>
      <w:r>
        <w:rPr>
          <w:rFonts w:hint="eastAsia"/>
          <w:szCs w:val="21"/>
        </w:rPr>
        <w:t>（6）设有标底的，公布标底；</w:t>
      </w:r>
    </w:p>
    <w:p>
      <w:pPr>
        <w:spacing w:line="500" w:lineRule="exact"/>
        <w:ind w:firstLine="359" w:firstLineChars="171"/>
        <w:rPr>
          <w:szCs w:val="21"/>
        </w:rPr>
      </w:pPr>
      <w:r>
        <w:rPr>
          <w:rFonts w:hint="eastAsia"/>
          <w:szCs w:val="21"/>
        </w:rPr>
        <w:t>（7）按照宣布的开标顺序当众开标，公布投标人名称、投标保证金的递交情况、投标报价、质量目标、工期及其他内容，并记录在案；</w:t>
      </w:r>
    </w:p>
    <w:p>
      <w:pPr>
        <w:spacing w:line="500" w:lineRule="exact"/>
        <w:ind w:firstLine="359" w:firstLineChars="171"/>
        <w:rPr>
          <w:szCs w:val="21"/>
        </w:rPr>
      </w:pPr>
      <w:r>
        <w:rPr>
          <w:rFonts w:hint="eastAsia"/>
          <w:szCs w:val="21"/>
        </w:rPr>
        <w:t>（8）规定最高投标限价计算方法的，计算并公布最高投标限价；</w:t>
      </w:r>
    </w:p>
    <w:p>
      <w:pPr>
        <w:spacing w:line="500" w:lineRule="exact"/>
        <w:ind w:firstLine="359" w:firstLineChars="171"/>
        <w:rPr>
          <w:szCs w:val="21"/>
        </w:rPr>
      </w:pPr>
      <w:r>
        <w:rPr>
          <w:rFonts w:hint="eastAsia"/>
          <w:szCs w:val="21"/>
        </w:rPr>
        <w:t>（9）投标人代表、招标人代表、监标人、记录人等有关人员在开标记录上签字确认；</w:t>
      </w:r>
    </w:p>
    <w:p>
      <w:pPr>
        <w:spacing w:line="500" w:lineRule="exact"/>
        <w:ind w:firstLine="359" w:firstLineChars="171"/>
        <w:rPr>
          <w:szCs w:val="21"/>
        </w:rPr>
      </w:pPr>
      <w:r>
        <w:rPr>
          <w:rFonts w:hint="eastAsia"/>
          <w:szCs w:val="21"/>
        </w:rPr>
        <w:t>（10）开标结束。</w:t>
      </w:r>
    </w:p>
    <w:p>
      <w:pPr>
        <w:pStyle w:val="6"/>
        <w:spacing w:line="500" w:lineRule="exact"/>
        <w:rPr>
          <w:rFonts w:ascii="宋体" w:hAnsi="宋体"/>
          <w:b w:val="0"/>
          <w:bCs w:val="0"/>
          <w:kern w:val="0"/>
          <w:sz w:val="21"/>
          <w:szCs w:val="21"/>
        </w:rPr>
      </w:pPr>
      <w:bookmarkStart w:id="21" w:name="_Toc342319914"/>
      <w:bookmarkStart w:id="22" w:name="_Toc350666414"/>
      <w:r>
        <w:rPr>
          <w:rFonts w:hint="eastAsia" w:ascii="宋体" w:hAnsi="宋体"/>
          <w:b w:val="0"/>
          <w:bCs w:val="0"/>
          <w:kern w:val="0"/>
          <w:sz w:val="21"/>
          <w:szCs w:val="21"/>
        </w:rPr>
        <w:t>5.4 开标异议</w:t>
      </w:r>
      <w:bookmarkEnd w:id="21"/>
      <w:bookmarkEnd w:id="22"/>
    </w:p>
    <w:p>
      <w:pPr>
        <w:spacing w:line="500" w:lineRule="exact"/>
        <w:ind w:firstLine="359" w:firstLineChars="171"/>
        <w:rPr>
          <w:rFonts w:ascii="宋体" w:hAnsi="宋体"/>
          <w:szCs w:val="21"/>
        </w:rPr>
      </w:pPr>
      <w:r>
        <w:rPr>
          <w:rFonts w:hint="eastAsia" w:ascii="宋体" w:hAnsi="宋体"/>
          <w:szCs w:val="21"/>
        </w:rPr>
        <w:t>投标人对开标有异议的，应当在开标现场提出，招标人当场作出答复，并制作记录。</w:t>
      </w:r>
    </w:p>
    <w:p>
      <w:pPr>
        <w:pStyle w:val="6"/>
        <w:ind w:firstLine="420" w:firstLineChars="200"/>
        <w:rPr>
          <w:rFonts w:ascii="宋体" w:hAnsi="宋体"/>
          <w:sz w:val="21"/>
          <w:szCs w:val="21"/>
        </w:rPr>
      </w:pPr>
      <w:r>
        <w:rPr>
          <w:rFonts w:hint="eastAsia" w:ascii="宋体" w:hAnsi="宋体"/>
          <w:sz w:val="21"/>
          <w:szCs w:val="21"/>
        </w:rPr>
        <w:t>6．评标</w:t>
      </w:r>
      <w:bookmarkEnd w:id="9"/>
    </w:p>
    <w:p>
      <w:pPr>
        <w:pStyle w:val="7"/>
        <w:ind w:firstLine="420" w:firstLineChars="200"/>
        <w:rPr>
          <w:rFonts w:ascii="宋体" w:hAnsi="宋体"/>
          <w:szCs w:val="21"/>
        </w:rPr>
      </w:pPr>
      <w:r>
        <w:rPr>
          <w:rFonts w:hint="eastAsia" w:ascii="宋体" w:hAnsi="宋体"/>
          <w:szCs w:val="21"/>
        </w:rPr>
        <w:t>6.1 评标委员会</w:t>
      </w:r>
    </w:p>
    <w:p>
      <w:pPr>
        <w:spacing w:line="360" w:lineRule="auto"/>
        <w:ind w:firstLine="420" w:firstLineChars="200"/>
        <w:rPr>
          <w:rFonts w:ascii="宋体" w:hAnsi="宋体"/>
          <w:szCs w:val="21"/>
        </w:rPr>
      </w:pPr>
      <w:r>
        <w:rPr>
          <w:rFonts w:hint="eastAsia" w:ascii="宋体" w:hAnsi="宋体"/>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rPr>
          <w:rFonts w:ascii="宋体" w:hAnsi="宋体"/>
          <w:szCs w:val="21"/>
        </w:rPr>
      </w:pPr>
      <w:r>
        <w:rPr>
          <w:rFonts w:hint="eastAsia" w:ascii="宋体" w:hAnsi="宋体"/>
          <w:szCs w:val="21"/>
        </w:rPr>
        <w:t>6.1.2 评标委员会成员有下列情形之一的，应当回避：</w:t>
      </w:r>
    </w:p>
    <w:p>
      <w:pPr>
        <w:spacing w:line="360" w:lineRule="auto"/>
        <w:ind w:firstLine="420" w:firstLineChars="200"/>
        <w:rPr>
          <w:rFonts w:ascii="宋体" w:hAnsi="宋体"/>
          <w:szCs w:val="21"/>
        </w:rPr>
      </w:pPr>
      <w:r>
        <w:rPr>
          <w:rFonts w:hint="eastAsia" w:ascii="宋体" w:hAnsi="宋体"/>
          <w:szCs w:val="21"/>
        </w:rPr>
        <w:t>(1）招标人或投标人的主要负责人的近亲属；</w:t>
      </w:r>
    </w:p>
    <w:p>
      <w:pPr>
        <w:spacing w:line="360" w:lineRule="auto"/>
        <w:ind w:firstLine="420" w:firstLineChars="200"/>
        <w:rPr>
          <w:rFonts w:ascii="宋体" w:hAnsi="宋体"/>
          <w:szCs w:val="21"/>
        </w:rPr>
      </w:pPr>
      <w:r>
        <w:rPr>
          <w:rFonts w:hint="eastAsia" w:ascii="宋体" w:hAnsi="宋体"/>
          <w:szCs w:val="21"/>
        </w:rPr>
        <w:t>(2）项目主管部门或者行政监督部门的人员：</w:t>
      </w:r>
    </w:p>
    <w:p>
      <w:pPr>
        <w:spacing w:line="360" w:lineRule="auto"/>
        <w:ind w:firstLine="420" w:firstLineChars="200"/>
        <w:rPr>
          <w:rFonts w:ascii="宋体" w:hAnsi="宋体"/>
          <w:szCs w:val="21"/>
        </w:rPr>
      </w:pPr>
      <w:r>
        <w:rPr>
          <w:rFonts w:hint="eastAsia" w:ascii="宋体" w:hAnsi="宋体"/>
          <w:szCs w:val="21"/>
        </w:rPr>
        <w:t>(3）与投标人有经济利益关系，可能影响对投标公正评审的；</w:t>
      </w:r>
    </w:p>
    <w:p>
      <w:pPr>
        <w:spacing w:line="360" w:lineRule="auto"/>
        <w:ind w:firstLine="420" w:firstLineChars="200"/>
        <w:rPr>
          <w:rFonts w:ascii="宋体" w:hAnsi="宋体"/>
          <w:szCs w:val="21"/>
        </w:rPr>
      </w:pPr>
      <w:r>
        <w:rPr>
          <w:rFonts w:hint="eastAsia" w:ascii="宋体" w:hAnsi="宋体"/>
          <w:szCs w:val="21"/>
        </w:rPr>
        <w:t>(4）曾因在招标、评标以及其他与招标投标有关活动中从事违法行为而受过行政处罚或刑事处罚的。</w:t>
      </w:r>
    </w:p>
    <w:p>
      <w:pPr>
        <w:pStyle w:val="7"/>
        <w:ind w:firstLine="420" w:firstLineChars="200"/>
        <w:rPr>
          <w:rFonts w:ascii="宋体" w:hAnsi="宋体"/>
          <w:szCs w:val="21"/>
        </w:rPr>
      </w:pPr>
      <w:r>
        <w:rPr>
          <w:rFonts w:hint="eastAsia" w:ascii="宋体" w:hAnsi="宋体"/>
          <w:szCs w:val="21"/>
        </w:rPr>
        <w:t>6.2 评标原则</w:t>
      </w:r>
    </w:p>
    <w:p>
      <w:pPr>
        <w:spacing w:line="360" w:lineRule="auto"/>
        <w:ind w:firstLine="420" w:firstLineChars="200"/>
        <w:rPr>
          <w:rFonts w:ascii="宋体" w:hAnsi="宋体"/>
          <w:szCs w:val="21"/>
        </w:rPr>
      </w:pPr>
      <w:r>
        <w:rPr>
          <w:rFonts w:hint="eastAsia" w:ascii="宋体" w:hAnsi="宋体"/>
          <w:szCs w:val="21"/>
        </w:rPr>
        <w:t>评标活动遵循公平、公正、科学和择优的原则。</w:t>
      </w:r>
    </w:p>
    <w:p>
      <w:pPr>
        <w:pStyle w:val="7"/>
        <w:ind w:firstLine="420" w:firstLineChars="200"/>
        <w:rPr>
          <w:rFonts w:ascii="宋体" w:hAnsi="宋体"/>
          <w:szCs w:val="21"/>
        </w:rPr>
      </w:pPr>
      <w:r>
        <w:rPr>
          <w:rFonts w:hint="eastAsia" w:ascii="宋体" w:hAnsi="宋体"/>
          <w:szCs w:val="21"/>
        </w:rPr>
        <w:t>6.3 评标</w:t>
      </w:r>
    </w:p>
    <w:p>
      <w:pPr>
        <w:spacing w:line="360" w:lineRule="auto"/>
        <w:ind w:firstLine="420" w:firstLineChars="200"/>
        <w:rPr>
          <w:rFonts w:ascii="宋体" w:hAnsi="宋体"/>
          <w:szCs w:val="21"/>
        </w:rPr>
      </w:pPr>
      <w:r>
        <w:rPr>
          <w:rFonts w:hint="eastAsia" w:ascii="宋体" w:hAnsi="宋体"/>
          <w:szCs w:val="21"/>
        </w:rPr>
        <w:t>评标委员会按照第三章“评标办法”规定的方法、评审因素、标准和程序对投标文件进行评审。第三章“评标办法”没有规定的方法、评审因素和标准，不作为评标依据。</w:t>
      </w:r>
    </w:p>
    <w:p>
      <w:pPr>
        <w:pStyle w:val="6"/>
        <w:ind w:firstLine="420" w:firstLineChars="200"/>
        <w:rPr>
          <w:rFonts w:ascii="宋体" w:hAnsi="宋体"/>
          <w:sz w:val="21"/>
          <w:szCs w:val="21"/>
        </w:rPr>
      </w:pPr>
      <w:bookmarkStart w:id="23" w:name="_Toc184635077"/>
      <w:r>
        <w:rPr>
          <w:rFonts w:hint="eastAsia" w:ascii="宋体" w:hAnsi="宋体"/>
          <w:sz w:val="21"/>
          <w:szCs w:val="21"/>
        </w:rPr>
        <w:t>7．合同授予</w:t>
      </w:r>
      <w:bookmarkEnd w:id="23"/>
    </w:p>
    <w:p>
      <w:pPr>
        <w:pStyle w:val="7"/>
        <w:ind w:firstLine="420" w:firstLineChars="200"/>
        <w:rPr>
          <w:rFonts w:ascii="宋体" w:hAnsi="宋体"/>
          <w:b w:val="0"/>
          <w:szCs w:val="21"/>
        </w:rPr>
      </w:pPr>
      <w:r>
        <w:rPr>
          <w:rFonts w:hint="eastAsia" w:ascii="宋体" w:hAnsi="宋体"/>
          <w:szCs w:val="21"/>
        </w:rPr>
        <w:t>7.1 定标方式</w:t>
      </w:r>
    </w:p>
    <w:p>
      <w:pPr>
        <w:spacing w:line="360" w:lineRule="auto"/>
        <w:ind w:firstLine="420" w:firstLineChars="200"/>
        <w:rPr>
          <w:rFonts w:ascii="宋体" w:hAnsi="宋体"/>
          <w:szCs w:val="21"/>
        </w:rPr>
      </w:pPr>
      <w:r>
        <w:rPr>
          <w:rFonts w:hint="eastAsia" w:ascii="宋体" w:hAnsi="宋体"/>
          <w:szCs w:val="21"/>
        </w:rPr>
        <w:t>7.1.1 招标人根据评标委员会提出的评标报告，从推荐中标候选人中确定第一名中标候选人为中标人。</w:t>
      </w:r>
    </w:p>
    <w:p>
      <w:pPr>
        <w:spacing w:line="360" w:lineRule="auto"/>
        <w:ind w:firstLine="420" w:firstLineChars="200"/>
        <w:rPr>
          <w:rFonts w:ascii="宋体" w:hAnsi="宋体"/>
          <w:szCs w:val="21"/>
        </w:rPr>
      </w:pPr>
      <w:r>
        <w:rPr>
          <w:rFonts w:hint="eastAsia" w:ascii="宋体" w:hAnsi="宋体"/>
          <w:szCs w:val="21"/>
        </w:rPr>
        <w:t>7.1.2 当确定中标的中标候选人放弃中标或者因不可抗力提出不能履行合同的，视为放弃中标，招标人可以依序确定其他中标候选人为中标人。</w:t>
      </w:r>
    </w:p>
    <w:p>
      <w:pPr>
        <w:pStyle w:val="7"/>
        <w:ind w:firstLine="420" w:firstLineChars="200"/>
        <w:rPr>
          <w:rFonts w:ascii="宋体" w:hAnsi="宋体"/>
          <w:szCs w:val="21"/>
        </w:rPr>
      </w:pPr>
      <w:r>
        <w:rPr>
          <w:rFonts w:hint="eastAsia" w:ascii="宋体" w:hAnsi="宋体"/>
          <w:szCs w:val="21"/>
        </w:rPr>
        <w:t>7.2 中标通知</w:t>
      </w:r>
    </w:p>
    <w:p>
      <w:pPr>
        <w:spacing w:line="360" w:lineRule="auto"/>
        <w:ind w:firstLine="420" w:firstLineChars="200"/>
        <w:rPr>
          <w:rFonts w:ascii="宋体" w:hAnsi="宋体"/>
          <w:szCs w:val="21"/>
        </w:rPr>
      </w:pPr>
      <w:r>
        <w:rPr>
          <w:rFonts w:hint="eastAsia" w:ascii="宋体" w:hAnsi="宋体"/>
          <w:szCs w:val="21"/>
        </w:rPr>
        <w:t>在本章第3.3 款规定的投标有效期内，招标人以书面形式向中标人发出中标通知书，同时将中标结果通知未中标的投标人。</w:t>
      </w:r>
    </w:p>
    <w:p>
      <w:pPr>
        <w:pStyle w:val="7"/>
        <w:ind w:firstLine="420" w:firstLineChars="200"/>
        <w:rPr>
          <w:rFonts w:ascii="宋体" w:hAnsi="宋体"/>
          <w:szCs w:val="21"/>
        </w:rPr>
      </w:pPr>
      <w:r>
        <w:rPr>
          <w:rFonts w:hint="eastAsia" w:ascii="宋体" w:hAnsi="宋体"/>
          <w:szCs w:val="21"/>
        </w:rPr>
        <w:t>7.3 履约担保</w:t>
      </w:r>
    </w:p>
    <w:p>
      <w:pPr>
        <w:spacing w:line="360" w:lineRule="auto"/>
        <w:ind w:firstLine="420" w:firstLineChars="200"/>
        <w:rPr>
          <w:rFonts w:ascii="宋体" w:hAnsi="宋体"/>
          <w:szCs w:val="21"/>
        </w:rPr>
      </w:pPr>
      <w:r>
        <w:rPr>
          <w:rFonts w:hint="eastAsia" w:ascii="宋体" w:hAnsi="宋体"/>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360" w:lineRule="auto"/>
        <w:ind w:firstLine="420" w:firstLineChars="200"/>
        <w:rPr>
          <w:rFonts w:ascii="宋体" w:hAnsi="宋体"/>
          <w:szCs w:val="21"/>
        </w:rPr>
      </w:pPr>
      <w:r>
        <w:rPr>
          <w:rFonts w:hint="eastAsia" w:ascii="宋体" w:hAnsi="宋体"/>
          <w:szCs w:val="21"/>
        </w:rPr>
        <w:t>7.3.2 中标人不能按本章第7.3.1 项要求提交履约担保的，视为放弃中标，其投标保证金不予退还，给招标人造成的损失超过投标保证金数额的，中标人还应当对超过部分予以赔偿。</w:t>
      </w:r>
    </w:p>
    <w:p>
      <w:pPr>
        <w:pStyle w:val="7"/>
        <w:ind w:firstLine="420" w:firstLineChars="200"/>
        <w:rPr>
          <w:rFonts w:ascii="宋体" w:hAnsi="宋体"/>
          <w:szCs w:val="21"/>
        </w:rPr>
      </w:pPr>
      <w:r>
        <w:rPr>
          <w:rFonts w:hint="eastAsia" w:ascii="宋体" w:hAnsi="宋体"/>
          <w:szCs w:val="21"/>
        </w:rPr>
        <w:t>7.4 签订合同</w:t>
      </w:r>
    </w:p>
    <w:p>
      <w:pPr>
        <w:spacing w:line="360" w:lineRule="auto"/>
        <w:ind w:firstLine="420" w:firstLineChars="200"/>
        <w:rPr>
          <w:rFonts w:ascii="宋体" w:hAnsi="宋体"/>
          <w:szCs w:val="21"/>
        </w:rPr>
      </w:pPr>
      <w:r>
        <w:rPr>
          <w:rFonts w:hint="eastAsia" w:ascii="宋体" w:hAnsi="宋体"/>
          <w:szCs w:val="21"/>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szCs w:val="21"/>
        </w:rPr>
      </w:pPr>
      <w:r>
        <w:rPr>
          <w:rFonts w:hint="eastAsia" w:ascii="宋体" w:hAnsi="宋体"/>
          <w:szCs w:val="21"/>
        </w:rPr>
        <w:t>7.4.2 发出中标通知书后，招标人无正当理由拒签合同的，招标人向中标人退还投标保证金；给中标人造成损失的，还应当赔偿损失。</w:t>
      </w:r>
    </w:p>
    <w:p>
      <w:pPr>
        <w:pStyle w:val="6"/>
        <w:ind w:firstLine="420" w:firstLineChars="200"/>
        <w:rPr>
          <w:rFonts w:ascii="宋体" w:hAnsi="宋体"/>
          <w:sz w:val="21"/>
          <w:szCs w:val="21"/>
        </w:rPr>
      </w:pPr>
      <w:bookmarkStart w:id="24" w:name="_Toc184635078"/>
      <w:r>
        <w:rPr>
          <w:rFonts w:hint="eastAsia" w:ascii="宋体" w:hAnsi="宋体"/>
          <w:sz w:val="21"/>
          <w:szCs w:val="21"/>
        </w:rPr>
        <w:t>8．重新招标和不再招标</w:t>
      </w:r>
      <w:bookmarkEnd w:id="24"/>
    </w:p>
    <w:p>
      <w:pPr>
        <w:pStyle w:val="7"/>
        <w:ind w:firstLine="420" w:firstLineChars="200"/>
        <w:rPr>
          <w:rFonts w:ascii="宋体" w:hAnsi="宋体"/>
          <w:szCs w:val="21"/>
        </w:rPr>
      </w:pPr>
      <w:r>
        <w:rPr>
          <w:rFonts w:hint="eastAsia" w:ascii="宋体" w:hAnsi="宋体"/>
          <w:szCs w:val="21"/>
        </w:rPr>
        <w:t>8.1 重新招标</w:t>
      </w:r>
    </w:p>
    <w:p>
      <w:pPr>
        <w:spacing w:line="360" w:lineRule="auto"/>
        <w:ind w:firstLine="420" w:firstLineChars="200"/>
        <w:rPr>
          <w:rFonts w:ascii="宋体" w:hAnsi="宋体"/>
          <w:szCs w:val="21"/>
        </w:rPr>
      </w:pPr>
      <w:r>
        <w:rPr>
          <w:rFonts w:hint="eastAsia" w:ascii="宋体" w:hAnsi="宋体"/>
          <w:szCs w:val="21"/>
        </w:rPr>
        <w:t>有下列情形之一的，招标人将重新招标：</w:t>
      </w:r>
    </w:p>
    <w:p>
      <w:pPr>
        <w:spacing w:line="360" w:lineRule="auto"/>
        <w:ind w:firstLine="420" w:firstLineChars="200"/>
        <w:rPr>
          <w:rFonts w:ascii="宋体" w:hAnsi="宋体"/>
          <w:szCs w:val="21"/>
        </w:rPr>
      </w:pPr>
      <w:r>
        <w:rPr>
          <w:rFonts w:hint="eastAsia" w:ascii="宋体" w:hAnsi="宋体"/>
          <w:szCs w:val="21"/>
        </w:rPr>
        <w:t>(l）投标截止时间止，投标人少于3个的；</w:t>
      </w:r>
    </w:p>
    <w:p>
      <w:pPr>
        <w:spacing w:line="360" w:lineRule="auto"/>
        <w:ind w:firstLine="420" w:firstLineChars="200"/>
        <w:rPr>
          <w:rFonts w:ascii="宋体" w:hAnsi="宋体"/>
          <w:szCs w:val="21"/>
        </w:rPr>
      </w:pPr>
      <w:r>
        <w:rPr>
          <w:rFonts w:hint="eastAsia" w:ascii="宋体" w:hAnsi="宋体"/>
          <w:szCs w:val="21"/>
        </w:rPr>
        <w:t>(2）经评标委员会评审后否决所有投标的。</w:t>
      </w:r>
    </w:p>
    <w:p>
      <w:pPr>
        <w:pStyle w:val="7"/>
        <w:ind w:firstLine="420" w:firstLineChars="200"/>
        <w:rPr>
          <w:rFonts w:ascii="宋体" w:hAnsi="宋体"/>
          <w:szCs w:val="21"/>
        </w:rPr>
      </w:pPr>
      <w:r>
        <w:rPr>
          <w:rFonts w:hint="eastAsia" w:ascii="宋体" w:hAnsi="宋体"/>
          <w:szCs w:val="21"/>
        </w:rPr>
        <w:t>8.2 不再招标</w:t>
      </w:r>
    </w:p>
    <w:p>
      <w:pPr>
        <w:spacing w:line="360" w:lineRule="auto"/>
        <w:ind w:firstLine="420" w:firstLineChars="200"/>
        <w:rPr>
          <w:rFonts w:ascii="宋体" w:hAnsi="宋体"/>
          <w:szCs w:val="21"/>
        </w:rPr>
      </w:pPr>
      <w:r>
        <w:rPr>
          <w:rFonts w:hint="eastAsia" w:ascii="宋体" w:hAnsi="宋体"/>
          <w:szCs w:val="21"/>
        </w:rPr>
        <w:t>重新招标后投标人仍少于3个或者所有投标被否决的，属于必须审批或核准的工程建设项目，经原审批或核准部门批准后不再进行招标。</w:t>
      </w:r>
    </w:p>
    <w:p>
      <w:pPr>
        <w:pStyle w:val="6"/>
        <w:ind w:firstLine="420" w:firstLineChars="200"/>
        <w:rPr>
          <w:rFonts w:ascii="宋体" w:hAnsi="宋体"/>
          <w:sz w:val="21"/>
          <w:szCs w:val="21"/>
        </w:rPr>
      </w:pPr>
      <w:bookmarkStart w:id="25" w:name="_Toc184635079"/>
      <w:r>
        <w:rPr>
          <w:rFonts w:hint="eastAsia" w:ascii="宋体" w:hAnsi="宋体"/>
          <w:sz w:val="21"/>
          <w:szCs w:val="21"/>
        </w:rPr>
        <w:t>9．纪律和监督</w:t>
      </w:r>
      <w:bookmarkEnd w:id="25"/>
    </w:p>
    <w:p>
      <w:pPr>
        <w:pStyle w:val="7"/>
        <w:ind w:firstLine="420" w:firstLineChars="200"/>
        <w:rPr>
          <w:rFonts w:ascii="宋体" w:hAnsi="宋体"/>
          <w:szCs w:val="21"/>
        </w:rPr>
      </w:pPr>
      <w:r>
        <w:rPr>
          <w:rFonts w:hint="eastAsia" w:ascii="宋体" w:hAnsi="宋体"/>
          <w:szCs w:val="21"/>
        </w:rPr>
        <w:t>9.1 对招标人的纪律要求</w:t>
      </w:r>
    </w:p>
    <w:p>
      <w:pPr>
        <w:spacing w:line="360" w:lineRule="auto"/>
        <w:ind w:firstLine="420" w:firstLineChars="200"/>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pPr>
        <w:pStyle w:val="7"/>
        <w:ind w:firstLine="420" w:firstLineChars="200"/>
        <w:rPr>
          <w:rFonts w:ascii="宋体" w:hAnsi="宋体"/>
          <w:szCs w:val="21"/>
        </w:rPr>
      </w:pPr>
      <w:r>
        <w:rPr>
          <w:rFonts w:hint="eastAsia" w:ascii="宋体" w:hAnsi="宋体"/>
          <w:szCs w:val="21"/>
        </w:rPr>
        <w:t>9.2 对投标人的纪律要求</w:t>
      </w:r>
    </w:p>
    <w:p>
      <w:pPr>
        <w:spacing w:line="360" w:lineRule="auto"/>
        <w:ind w:firstLine="420" w:firstLineChars="200"/>
        <w:rPr>
          <w:rFonts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ind w:firstLine="420" w:firstLineChars="200"/>
        <w:rPr>
          <w:rFonts w:ascii="宋体" w:hAnsi="宋体"/>
          <w:szCs w:val="21"/>
        </w:rPr>
      </w:pPr>
      <w:r>
        <w:rPr>
          <w:rFonts w:hint="eastAsia" w:ascii="宋体" w:hAnsi="宋体"/>
          <w:szCs w:val="21"/>
        </w:rPr>
        <w:t>9.3 对评标委员会成员的纪律要求</w:t>
      </w:r>
    </w:p>
    <w:p>
      <w:pPr>
        <w:spacing w:line="360" w:lineRule="auto"/>
        <w:ind w:firstLine="420" w:firstLineChars="200"/>
        <w:rPr>
          <w:rFonts w:ascii="宋体" w:hAnsi="宋体"/>
          <w:szCs w:val="21"/>
        </w:rPr>
      </w:pPr>
      <w:r>
        <w:rPr>
          <w:rFonts w:hint="eastAsia" w:ascii="宋体" w:hAnsi="宋体"/>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7"/>
        <w:ind w:firstLine="420" w:firstLineChars="200"/>
        <w:rPr>
          <w:rFonts w:ascii="宋体" w:hAnsi="宋体"/>
          <w:szCs w:val="21"/>
        </w:rPr>
      </w:pPr>
      <w:r>
        <w:rPr>
          <w:rFonts w:hint="eastAsia" w:ascii="宋体" w:hAnsi="宋体"/>
          <w:szCs w:val="21"/>
        </w:rPr>
        <w:t>9.4 对与评标活动有关的工作人员的纪律要求</w:t>
      </w:r>
    </w:p>
    <w:p>
      <w:pPr>
        <w:spacing w:line="360" w:lineRule="auto"/>
        <w:ind w:firstLine="420" w:firstLineChars="200"/>
        <w:rPr>
          <w:rFonts w:ascii="宋体" w:hAnsi="宋体"/>
          <w:szCs w:val="21"/>
        </w:rPr>
      </w:pPr>
      <w:r>
        <w:rPr>
          <w:rFonts w:hint="eastAsia" w:ascii="宋体" w:hAnsi="宋体"/>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7"/>
        <w:ind w:firstLine="420" w:firstLineChars="200"/>
        <w:rPr>
          <w:rFonts w:ascii="宋体" w:hAnsi="宋体"/>
          <w:szCs w:val="21"/>
        </w:rPr>
      </w:pPr>
      <w:r>
        <w:rPr>
          <w:rFonts w:hint="eastAsia" w:ascii="宋体" w:hAnsi="宋体"/>
          <w:szCs w:val="21"/>
        </w:rPr>
        <w:t>9.5 投诉</w:t>
      </w:r>
    </w:p>
    <w:p>
      <w:pPr>
        <w:spacing w:line="360" w:lineRule="auto"/>
        <w:ind w:firstLine="420" w:firstLineChars="200"/>
        <w:rPr>
          <w:rFonts w:ascii="宋体" w:hAnsi="宋体"/>
          <w:szCs w:val="21"/>
        </w:rPr>
      </w:pPr>
      <w:r>
        <w:rPr>
          <w:rFonts w:hint="eastAsia" w:ascii="宋体" w:hAnsi="宋体"/>
          <w:szCs w:val="21"/>
        </w:rPr>
        <w:t>投标人和其他利害关系人认为本次招标活动违反法律、法规和规章规定的，有权向有关行政监督部门投诉。</w:t>
      </w:r>
    </w:p>
    <w:p>
      <w:pPr>
        <w:pStyle w:val="6"/>
        <w:ind w:firstLine="420" w:firstLineChars="200"/>
        <w:rPr>
          <w:rFonts w:ascii="宋体" w:hAnsi="宋体"/>
          <w:sz w:val="21"/>
          <w:szCs w:val="21"/>
        </w:rPr>
      </w:pPr>
      <w:bookmarkStart w:id="26" w:name="_Toc184635080"/>
      <w:r>
        <w:rPr>
          <w:rFonts w:hint="eastAsia" w:ascii="宋体" w:hAnsi="宋体"/>
          <w:sz w:val="21"/>
          <w:szCs w:val="21"/>
        </w:rPr>
        <w:t>10、需要补充的其他内容</w:t>
      </w:r>
      <w:bookmarkEnd w:id="26"/>
    </w:p>
    <w:p>
      <w:pPr>
        <w:spacing w:line="360" w:lineRule="auto"/>
        <w:ind w:firstLine="420" w:firstLineChars="200"/>
        <w:rPr>
          <w:rFonts w:ascii="宋体" w:hAnsi="宋体"/>
          <w:szCs w:val="21"/>
        </w:rPr>
      </w:pPr>
      <w:r>
        <w:rPr>
          <w:rFonts w:hint="eastAsia" w:ascii="宋体" w:hAnsi="宋体"/>
          <w:szCs w:val="21"/>
        </w:rPr>
        <w:t>需要补充的其他内容：见投标人须知前附表。</w:t>
      </w:r>
      <w:bookmarkStart w:id="27" w:name="_Toc184635081"/>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pStyle w:val="6"/>
      </w:pPr>
      <w:r>
        <w:rPr>
          <w:rFonts w:hint="eastAsia"/>
        </w:rPr>
        <w:t>附表一：开标记录表</w:t>
      </w:r>
      <w:bookmarkEnd w:id="27"/>
    </w:p>
    <w:p>
      <w:pPr>
        <w:spacing w:line="360" w:lineRule="auto"/>
        <w:ind w:firstLine="420" w:firstLineChars="200"/>
        <w:rPr>
          <w:rFonts w:ascii="宋体" w:hAnsi="宋体"/>
          <w:b/>
          <w:sz w:val="24"/>
        </w:rPr>
      </w:pPr>
      <w:r>
        <w:rPr>
          <w:rFonts w:hint="eastAsia" w:ascii="宋体" w:hAnsi="宋体"/>
          <w:szCs w:val="21"/>
          <w:u w:val="single"/>
        </w:rPr>
        <w:t xml:space="preserve">                          </w:t>
      </w:r>
      <w:r>
        <w:rPr>
          <w:rFonts w:hint="eastAsia" w:ascii="宋体" w:hAnsi="宋体"/>
          <w:b/>
          <w:sz w:val="24"/>
        </w:rPr>
        <w:t>（项目名称）开标记录表</w:t>
      </w:r>
    </w:p>
    <w:p>
      <w:pPr>
        <w:spacing w:line="360" w:lineRule="auto"/>
        <w:ind w:firstLine="5775" w:firstLineChars="2750"/>
        <w:rPr>
          <w:rFonts w:ascii="宋体" w:hAnsi="宋体"/>
          <w:szCs w:val="21"/>
        </w:rPr>
      </w:pPr>
      <w:r>
        <w:rPr>
          <w:rFonts w:hint="eastAsia" w:ascii="宋体" w:hAnsi="宋体"/>
          <w:szCs w:val="21"/>
        </w:rPr>
        <w:t>开标时间：＿年＿月＿日＿时＿分</w:t>
      </w:r>
    </w:p>
    <w:tbl>
      <w:tblPr>
        <w:tblStyle w:val="34"/>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14"/>
        <w:gridCol w:w="720"/>
        <w:gridCol w:w="1440"/>
        <w:gridCol w:w="1620"/>
        <w:gridCol w:w="1080"/>
        <w:gridCol w:w="90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426" w:type="dxa"/>
            <w:vAlign w:val="center"/>
          </w:tcPr>
          <w:p>
            <w:pPr>
              <w:spacing w:line="360" w:lineRule="auto"/>
              <w:jc w:val="center"/>
              <w:rPr>
                <w:rFonts w:ascii="宋体" w:hAnsi="宋体"/>
                <w:szCs w:val="21"/>
              </w:rPr>
            </w:pPr>
            <w:r>
              <w:rPr>
                <w:rFonts w:hint="eastAsia" w:ascii="宋体" w:hAnsi="宋体"/>
                <w:szCs w:val="21"/>
              </w:rPr>
              <w:t>序号</w:t>
            </w:r>
          </w:p>
        </w:tc>
        <w:tc>
          <w:tcPr>
            <w:tcW w:w="1014" w:type="dxa"/>
            <w:vAlign w:val="center"/>
          </w:tcPr>
          <w:p>
            <w:pPr>
              <w:spacing w:line="360" w:lineRule="auto"/>
              <w:jc w:val="center"/>
              <w:rPr>
                <w:rFonts w:ascii="宋体" w:hAnsi="宋体"/>
                <w:szCs w:val="21"/>
              </w:rPr>
            </w:pPr>
            <w:r>
              <w:rPr>
                <w:rFonts w:hint="eastAsia" w:ascii="宋体" w:hAnsi="宋体"/>
                <w:szCs w:val="21"/>
              </w:rPr>
              <w:t>投标人</w:t>
            </w:r>
          </w:p>
        </w:tc>
        <w:tc>
          <w:tcPr>
            <w:tcW w:w="720" w:type="dxa"/>
            <w:vAlign w:val="center"/>
          </w:tcPr>
          <w:p>
            <w:pPr>
              <w:spacing w:line="360" w:lineRule="auto"/>
              <w:jc w:val="center"/>
              <w:rPr>
                <w:rFonts w:ascii="宋体" w:hAnsi="宋体"/>
                <w:szCs w:val="21"/>
              </w:rPr>
            </w:pPr>
            <w:r>
              <w:rPr>
                <w:rFonts w:hint="eastAsia" w:ascii="宋体" w:hAnsi="宋体"/>
                <w:szCs w:val="21"/>
              </w:rPr>
              <w:t>密封情况</w:t>
            </w:r>
          </w:p>
        </w:tc>
        <w:tc>
          <w:tcPr>
            <w:tcW w:w="1440" w:type="dxa"/>
            <w:vAlign w:val="center"/>
          </w:tcPr>
          <w:p>
            <w:pPr>
              <w:spacing w:line="360" w:lineRule="auto"/>
              <w:jc w:val="center"/>
              <w:rPr>
                <w:rFonts w:ascii="宋体" w:hAnsi="宋体"/>
                <w:szCs w:val="21"/>
              </w:rPr>
            </w:pPr>
            <w:r>
              <w:rPr>
                <w:rFonts w:hint="eastAsia" w:ascii="宋体" w:hAnsi="宋体"/>
                <w:szCs w:val="21"/>
              </w:rPr>
              <w:t>投标保证金</w:t>
            </w:r>
          </w:p>
        </w:tc>
        <w:tc>
          <w:tcPr>
            <w:tcW w:w="1620" w:type="dxa"/>
            <w:vAlign w:val="center"/>
          </w:tcPr>
          <w:p>
            <w:pPr>
              <w:spacing w:line="360" w:lineRule="auto"/>
              <w:jc w:val="center"/>
              <w:rPr>
                <w:rFonts w:ascii="宋体" w:hAnsi="宋体"/>
                <w:szCs w:val="21"/>
              </w:rPr>
            </w:pPr>
            <w:r>
              <w:rPr>
                <w:rFonts w:hint="eastAsia" w:ascii="宋体" w:hAnsi="宋体"/>
                <w:szCs w:val="21"/>
              </w:rPr>
              <w:t>投标报价（元）</w:t>
            </w:r>
          </w:p>
        </w:tc>
        <w:tc>
          <w:tcPr>
            <w:tcW w:w="1080" w:type="dxa"/>
            <w:vAlign w:val="center"/>
          </w:tcPr>
          <w:p>
            <w:pPr>
              <w:spacing w:line="360" w:lineRule="auto"/>
              <w:jc w:val="center"/>
              <w:rPr>
                <w:rFonts w:ascii="宋体" w:hAnsi="宋体"/>
                <w:szCs w:val="21"/>
              </w:rPr>
            </w:pPr>
            <w:r>
              <w:rPr>
                <w:rFonts w:hint="eastAsia" w:ascii="宋体" w:hAnsi="宋体"/>
                <w:szCs w:val="21"/>
              </w:rPr>
              <w:t>质量目标</w:t>
            </w:r>
          </w:p>
        </w:tc>
        <w:tc>
          <w:tcPr>
            <w:tcW w:w="900" w:type="dxa"/>
            <w:vAlign w:val="center"/>
          </w:tcPr>
          <w:p>
            <w:pPr>
              <w:spacing w:line="360" w:lineRule="auto"/>
              <w:jc w:val="center"/>
              <w:rPr>
                <w:rFonts w:ascii="宋体" w:hAnsi="宋体"/>
                <w:szCs w:val="21"/>
              </w:rPr>
            </w:pPr>
            <w:r>
              <w:rPr>
                <w:rFonts w:hint="eastAsia" w:ascii="宋体" w:hAnsi="宋体"/>
                <w:szCs w:val="21"/>
              </w:rPr>
              <w:t>工期</w:t>
            </w:r>
          </w:p>
        </w:tc>
        <w:tc>
          <w:tcPr>
            <w:tcW w:w="720" w:type="dxa"/>
            <w:vAlign w:val="center"/>
          </w:tcPr>
          <w:p>
            <w:pPr>
              <w:spacing w:line="360" w:lineRule="auto"/>
              <w:jc w:val="center"/>
              <w:rPr>
                <w:rFonts w:ascii="宋体" w:hAnsi="宋体"/>
                <w:szCs w:val="21"/>
              </w:rPr>
            </w:pPr>
            <w:r>
              <w:rPr>
                <w:rFonts w:hint="eastAsia" w:ascii="宋体" w:hAnsi="宋体"/>
                <w:szCs w:val="21"/>
              </w:rPr>
              <w:t>备注</w:t>
            </w:r>
          </w:p>
        </w:tc>
        <w:tc>
          <w:tcPr>
            <w:tcW w:w="720" w:type="dxa"/>
            <w:vAlign w:val="center"/>
          </w:tcPr>
          <w:p>
            <w:pPr>
              <w:spacing w:line="360" w:lineRule="auto"/>
              <w:jc w:val="center"/>
              <w:rPr>
                <w:rFonts w:ascii="宋体" w:hAnsi="宋体"/>
                <w:szCs w:val="21"/>
              </w:rPr>
            </w:pPr>
            <w:r>
              <w:rPr>
                <w:rFonts w:hint="eastAsia" w:ascii="宋体" w:hAnsi="宋体"/>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426" w:type="dxa"/>
          </w:tcPr>
          <w:p>
            <w:pPr>
              <w:spacing w:line="360" w:lineRule="auto"/>
              <w:rPr>
                <w:rFonts w:ascii="宋体" w:hAnsi="宋体"/>
                <w:szCs w:val="21"/>
              </w:rPr>
            </w:pPr>
          </w:p>
        </w:tc>
        <w:tc>
          <w:tcPr>
            <w:tcW w:w="1014"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1440" w:type="dxa"/>
          </w:tcPr>
          <w:p>
            <w:pPr>
              <w:spacing w:line="360" w:lineRule="auto"/>
              <w:rPr>
                <w:rFonts w:ascii="宋体" w:hAnsi="宋体"/>
                <w:szCs w:val="21"/>
              </w:rPr>
            </w:pPr>
          </w:p>
        </w:tc>
        <w:tc>
          <w:tcPr>
            <w:tcW w:w="162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160" w:type="dxa"/>
            <w:gridSpan w:val="3"/>
          </w:tcPr>
          <w:p>
            <w:pPr>
              <w:spacing w:line="360" w:lineRule="auto"/>
              <w:rPr>
                <w:rFonts w:ascii="宋体" w:hAnsi="宋体"/>
                <w:szCs w:val="21"/>
              </w:rPr>
            </w:pPr>
            <w:r>
              <w:rPr>
                <w:rFonts w:hint="eastAsia" w:ascii="宋体" w:hAnsi="宋体"/>
                <w:szCs w:val="21"/>
              </w:rPr>
              <w:t>招标人编制的标底</w:t>
            </w:r>
          </w:p>
        </w:tc>
        <w:tc>
          <w:tcPr>
            <w:tcW w:w="6480" w:type="dxa"/>
            <w:gridSpan w:val="6"/>
          </w:tcPr>
          <w:p>
            <w:pPr>
              <w:spacing w:line="360" w:lineRule="auto"/>
              <w:rPr>
                <w:rFonts w:ascii="宋体" w:hAnsi="宋体"/>
                <w:szCs w:val="21"/>
              </w:rPr>
            </w:pPr>
          </w:p>
        </w:tc>
      </w:tr>
    </w:tbl>
    <w:p>
      <w:pPr>
        <w:spacing w:line="360" w:lineRule="auto"/>
        <w:ind w:firstLine="210" w:firstLineChars="100"/>
        <w:rPr>
          <w:rFonts w:ascii="宋体" w:hAnsi="宋体"/>
          <w:szCs w:val="21"/>
        </w:rPr>
      </w:pPr>
    </w:p>
    <w:p>
      <w:pPr>
        <w:spacing w:line="360" w:lineRule="auto"/>
        <w:ind w:firstLine="210" w:firstLineChars="100"/>
        <w:rPr>
          <w:rFonts w:ascii="宋体" w:hAnsi="宋体"/>
          <w:szCs w:val="21"/>
          <w:u w:val="single"/>
        </w:rPr>
      </w:pPr>
      <w:r>
        <w:rPr>
          <w:rFonts w:hint="eastAsia" w:ascii="宋体" w:hAnsi="宋体"/>
          <w:szCs w:val="21"/>
        </w:rPr>
        <w:t>招标人代表：</w:t>
      </w:r>
      <w:r>
        <w:rPr>
          <w:rFonts w:hint="eastAsia" w:ascii="宋体" w:hAnsi="宋体"/>
          <w:szCs w:val="21"/>
          <w:u w:val="single"/>
        </w:rPr>
        <w:t xml:space="preserve">          </w:t>
      </w:r>
      <w:r>
        <w:rPr>
          <w:rFonts w:hint="eastAsia" w:ascii="宋体" w:hAnsi="宋体"/>
          <w:szCs w:val="21"/>
        </w:rPr>
        <w:t>记录人：</w:t>
      </w:r>
      <w:r>
        <w:rPr>
          <w:rFonts w:hint="eastAsia" w:ascii="宋体" w:hAnsi="宋体"/>
          <w:szCs w:val="21"/>
          <w:u w:val="single"/>
        </w:rPr>
        <w:t xml:space="preserve">            </w:t>
      </w:r>
      <w:r>
        <w:rPr>
          <w:rFonts w:hint="eastAsia" w:ascii="宋体" w:hAnsi="宋体"/>
          <w:szCs w:val="21"/>
        </w:rPr>
        <w:t>监标人：</w:t>
      </w:r>
      <w:r>
        <w:rPr>
          <w:rFonts w:hint="eastAsia" w:ascii="宋体" w:hAnsi="宋体"/>
          <w:szCs w:val="21"/>
          <w:u w:val="single"/>
        </w:rPr>
        <w:t xml:space="preserve">            </w:t>
      </w:r>
    </w:p>
    <w:p>
      <w:pPr>
        <w:spacing w:line="360" w:lineRule="auto"/>
        <w:ind w:firstLine="210" w:firstLineChars="100"/>
        <w:rPr>
          <w:rFonts w:ascii="宋体" w:hAnsi="宋体"/>
          <w:szCs w:val="21"/>
          <w:u w:val="single"/>
        </w:rPr>
      </w:pPr>
    </w:p>
    <w:p>
      <w:pPr>
        <w:spacing w:line="360" w:lineRule="auto"/>
        <w:ind w:firstLine="210" w:firstLineChars="10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b/>
          <w:bCs/>
          <w:sz w:val="24"/>
          <w:szCs w:val="32"/>
        </w:rPr>
      </w:pPr>
      <w:bookmarkStart w:id="28" w:name="_Toc184635082"/>
    </w:p>
    <w:p>
      <w:pPr>
        <w:rPr>
          <w:b/>
          <w:bCs/>
          <w:sz w:val="24"/>
          <w:szCs w:val="32"/>
        </w:rPr>
      </w:pPr>
    </w:p>
    <w:p>
      <w:pPr>
        <w:rPr>
          <w:b/>
          <w:bCs/>
          <w:sz w:val="24"/>
          <w:szCs w:val="32"/>
        </w:rPr>
      </w:pPr>
    </w:p>
    <w:p>
      <w:pPr>
        <w:rPr>
          <w:b/>
          <w:bCs/>
          <w:sz w:val="24"/>
          <w:szCs w:val="32"/>
        </w:rPr>
      </w:pPr>
    </w:p>
    <w:p>
      <w:pPr>
        <w:rPr>
          <w:b/>
          <w:bCs/>
          <w:sz w:val="24"/>
          <w:szCs w:val="32"/>
        </w:rPr>
      </w:pPr>
    </w:p>
    <w:p>
      <w:pPr>
        <w:rPr>
          <w:b/>
          <w:bCs/>
          <w:sz w:val="24"/>
          <w:szCs w:val="32"/>
        </w:rPr>
      </w:pPr>
    </w:p>
    <w:p/>
    <w:p>
      <w:pPr>
        <w:pStyle w:val="6"/>
      </w:pPr>
      <w:r>
        <w:rPr>
          <w:rFonts w:hint="eastAsia"/>
        </w:rPr>
        <w:t>附表二：问题澄清通知</w:t>
      </w:r>
      <w:bookmarkEnd w:id="28"/>
    </w:p>
    <w:p>
      <w:pPr>
        <w:spacing w:line="360" w:lineRule="auto"/>
        <w:ind w:firstLine="720" w:firstLineChars="200"/>
        <w:jc w:val="center"/>
        <w:rPr>
          <w:rFonts w:ascii="宋体" w:hAnsi="宋体"/>
          <w:b/>
          <w:sz w:val="36"/>
          <w:szCs w:val="36"/>
        </w:rPr>
      </w:pPr>
      <w:r>
        <w:rPr>
          <w:rFonts w:hint="eastAsia" w:ascii="宋体" w:hAnsi="宋体"/>
          <w:b/>
          <w:sz w:val="36"/>
          <w:szCs w:val="36"/>
        </w:rPr>
        <w:t>问 题 澄 清</w:t>
      </w:r>
    </w:p>
    <w:p>
      <w:pPr>
        <w:spacing w:line="360" w:lineRule="auto"/>
        <w:ind w:firstLine="480" w:firstLineChars="200"/>
        <w:jc w:val="center"/>
        <w:rPr>
          <w:rFonts w:ascii="宋体" w:hAnsi="宋体"/>
          <w:b/>
          <w:sz w:val="24"/>
        </w:rPr>
      </w:pPr>
      <w:r>
        <w:rPr>
          <w:rFonts w:hint="eastAsia" w:ascii="宋体" w:hAnsi="宋体"/>
          <w:sz w:val="24"/>
        </w:rPr>
        <w:t xml:space="preserve">   编号：</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 xml:space="preserve">（投标人名称）: </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（项目名称）施工招标的评标委员会，对你方的投标文件进行了仔细的审查，现需你方对下列问题以书面形式予以澄清：</w:t>
      </w:r>
    </w:p>
    <w:p>
      <w:pPr>
        <w:spacing w:line="360" w:lineRule="auto"/>
        <w:ind w:firstLine="480" w:firstLineChars="200"/>
        <w:rPr>
          <w:rFonts w:ascii="宋体" w:hAnsi="宋体"/>
          <w:sz w:val="24"/>
        </w:rPr>
      </w:pPr>
      <w:r>
        <w:rPr>
          <w:rFonts w:hint="eastAsia" w:ascii="宋体" w:hAnsi="宋体"/>
          <w:sz w:val="24"/>
        </w:rPr>
        <w:t>1、</w:t>
      </w:r>
    </w:p>
    <w:p>
      <w:pPr>
        <w:spacing w:line="360" w:lineRule="auto"/>
        <w:ind w:firstLine="480" w:firstLineChars="200"/>
        <w:rPr>
          <w:rFonts w:ascii="宋体" w:hAnsi="宋体"/>
          <w:sz w:val="24"/>
        </w:rPr>
      </w:pPr>
      <w:r>
        <w:rPr>
          <w:rFonts w:hint="eastAsia" w:ascii="宋体" w:hAnsi="宋体"/>
          <w:sz w:val="24"/>
        </w:rPr>
        <w:t>2、</w:t>
      </w:r>
    </w:p>
    <w:p>
      <w:pPr>
        <w:spacing w:line="360" w:lineRule="auto"/>
        <w:ind w:firstLine="480" w:firstLineChars="200"/>
        <w:rPr>
          <w:rFonts w:ascii="宋体" w:hAnsi="宋体"/>
          <w:sz w:val="24"/>
        </w:rPr>
      </w:pP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请将上述问题的澄清于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时前递交至</w:t>
      </w:r>
      <w:r>
        <w:rPr>
          <w:rFonts w:hint="eastAsia" w:ascii="宋体" w:hAnsi="宋体"/>
          <w:sz w:val="24"/>
          <w:u w:val="single"/>
        </w:rPr>
        <w:t xml:space="preserve">                 </w:t>
      </w:r>
      <w:r>
        <w:rPr>
          <w:rFonts w:hint="eastAsia" w:ascii="宋体" w:hAnsi="宋体"/>
          <w:sz w:val="24"/>
        </w:rPr>
        <w:t>（详细地址）或传真至</w:t>
      </w:r>
      <w:r>
        <w:rPr>
          <w:rFonts w:hint="eastAsia" w:ascii="宋体" w:hAnsi="宋体"/>
          <w:sz w:val="24"/>
          <w:u w:val="single"/>
        </w:rPr>
        <w:t xml:space="preserve">          </w:t>
      </w:r>
      <w:r>
        <w:rPr>
          <w:rFonts w:hint="eastAsia" w:ascii="宋体" w:hAnsi="宋体"/>
          <w:sz w:val="24"/>
        </w:rPr>
        <w:t>（传真号码）。采用传真方式的，应在</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时前将原件递交至</w:t>
      </w:r>
      <w:r>
        <w:rPr>
          <w:rFonts w:hint="eastAsia" w:ascii="宋体" w:hAnsi="宋体"/>
          <w:sz w:val="24"/>
          <w:u w:val="single"/>
        </w:rPr>
        <w:t xml:space="preserve">                          </w:t>
      </w:r>
      <w:r>
        <w:rPr>
          <w:rFonts w:hint="eastAsia" w:ascii="宋体" w:hAnsi="宋体"/>
          <w:sz w:val="24"/>
        </w:rPr>
        <w:t>（详细地址）。</w:t>
      </w:r>
    </w:p>
    <w:p>
      <w:pPr>
        <w:spacing w:line="360" w:lineRule="auto"/>
        <w:ind w:firstLine="480" w:firstLineChars="200"/>
        <w:rPr>
          <w:rFonts w:ascii="宋体" w:hAnsi="宋体"/>
          <w:sz w:val="24"/>
        </w:rPr>
      </w:pPr>
      <w:r>
        <w:rPr>
          <w:rFonts w:hint="eastAsia" w:ascii="宋体" w:hAnsi="宋体"/>
          <w:sz w:val="24"/>
        </w:rPr>
        <w:t>评标工作组负责人：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6240" w:firstLineChars="2600"/>
        <w:rPr>
          <w:rFonts w:ascii="宋体" w:hAnsi="宋体"/>
          <w:sz w:val="24"/>
        </w:rPr>
      </w:pPr>
    </w:p>
    <w:p>
      <w:pPr>
        <w:pStyle w:val="6"/>
      </w:pPr>
      <w:bookmarkStart w:id="29" w:name="_Toc184635083"/>
      <w:r>
        <w:rPr>
          <w:rFonts w:hint="eastAsia"/>
        </w:rPr>
        <w:t>附表三：问题的澄清</w:t>
      </w:r>
      <w:bookmarkEnd w:id="29"/>
    </w:p>
    <w:p>
      <w:pPr>
        <w:spacing w:line="360" w:lineRule="auto"/>
        <w:ind w:firstLine="3240" w:firstLineChars="900"/>
        <w:rPr>
          <w:rFonts w:ascii="宋体" w:hAnsi="宋体"/>
          <w:b/>
          <w:sz w:val="36"/>
          <w:szCs w:val="36"/>
        </w:rPr>
      </w:pPr>
      <w:r>
        <w:rPr>
          <w:rFonts w:hint="eastAsia" w:ascii="宋体" w:hAnsi="宋体"/>
          <w:b/>
          <w:sz w:val="36"/>
          <w:szCs w:val="36"/>
        </w:rPr>
        <w:t>问 题 的 澄 清</w:t>
      </w:r>
    </w:p>
    <w:p>
      <w:pPr>
        <w:spacing w:line="360" w:lineRule="auto"/>
        <w:ind w:firstLine="4620" w:firstLineChars="2200"/>
        <w:rPr>
          <w:rFonts w:ascii="宋体" w:hAnsi="宋体"/>
          <w:szCs w:val="21"/>
        </w:rPr>
      </w:pPr>
      <w:r>
        <w:rPr>
          <w:rFonts w:hint="eastAsia" w:ascii="宋体" w:hAnsi="宋体"/>
          <w:szCs w:val="21"/>
        </w:rPr>
        <w:t>编号：</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 xml:space="preserve"> (项目名称）施工招标评标委员会：</w:t>
      </w:r>
    </w:p>
    <w:p>
      <w:pPr>
        <w:spacing w:line="360" w:lineRule="auto"/>
        <w:ind w:firstLine="480" w:firstLineChars="200"/>
        <w:rPr>
          <w:rFonts w:ascii="宋体" w:hAnsi="宋体"/>
          <w:sz w:val="24"/>
        </w:rPr>
      </w:pPr>
      <w:r>
        <w:rPr>
          <w:rFonts w:hint="eastAsia" w:ascii="宋体" w:hAnsi="宋体"/>
          <w:sz w:val="24"/>
        </w:rPr>
        <w:t>问题澄清通知（编号：</w:t>
      </w:r>
      <w:r>
        <w:rPr>
          <w:rFonts w:hint="eastAsia" w:ascii="宋体" w:hAnsi="宋体"/>
          <w:sz w:val="24"/>
          <w:u w:val="single"/>
        </w:rPr>
        <w:t xml:space="preserve">                 </w:t>
      </w:r>
      <w:r>
        <w:rPr>
          <w:rFonts w:ascii="宋体" w:hAnsi="宋体"/>
          <w:sz w:val="24"/>
        </w:rPr>
        <w:t>）</w:t>
      </w:r>
      <w:r>
        <w:rPr>
          <w:rFonts w:hint="eastAsia" w:ascii="宋体" w:hAnsi="宋体"/>
          <w:sz w:val="24"/>
        </w:rPr>
        <w:t>已收悉，现澄清如下：</w:t>
      </w:r>
    </w:p>
    <w:p>
      <w:pPr>
        <w:spacing w:line="360" w:lineRule="auto"/>
        <w:ind w:firstLine="480" w:firstLineChars="200"/>
        <w:rPr>
          <w:rFonts w:ascii="宋体" w:hAnsi="宋体"/>
          <w:sz w:val="24"/>
        </w:rPr>
      </w:pPr>
      <w:r>
        <w:rPr>
          <w:rFonts w:hint="eastAsia" w:ascii="宋体" w:hAnsi="宋体"/>
          <w:sz w:val="24"/>
        </w:rPr>
        <w:t>1、</w:t>
      </w:r>
    </w:p>
    <w:p>
      <w:pPr>
        <w:spacing w:line="360" w:lineRule="auto"/>
        <w:ind w:firstLine="480" w:firstLineChars="200"/>
        <w:rPr>
          <w:rFonts w:ascii="宋体" w:hAnsi="宋体"/>
          <w:sz w:val="24"/>
        </w:rPr>
      </w:pPr>
      <w:r>
        <w:rPr>
          <w:rFonts w:hint="eastAsia" w:ascii="宋体" w:hAnsi="宋体"/>
          <w:sz w:val="24"/>
        </w:rPr>
        <w:t>2、</w:t>
      </w:r>
    </w:p>
    <w:p>
      <w:pPr>
        <w:spacing w:line="360" w:lineRule="auto"/>
        <w:ind w:firstLine="480" w:firstLineChars="200"/>
        <w:rPr>
          <w:rFonts w:ascii="宋体" w:hAnsi="宋体"/>
          <w:sz w:val="24"/>
        </w:rPr>
      </w:pPr>
      <w:r>
        <w:rPr>
          <w:rFonts w:hint="eastAsia" w:ascii="宋体" w:hAnsi="宋体"/>
          <w:sz w:val="24"/>
        </w:rPr>
        <w:t>……</w:t>
      </w:r>
    </w:p>
    <w:p>
      <w:pPr>
        <w:spacing w:line="360" w:lineRule="auto"/>
        <w:ind w:firstLine="3600" w:firstLineChars="15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3600" w:firstLineChars="1500"/>
        <w:rPr>
          <w:rFonts w:ascii="宋体" w:hAnsi="宋体"/>
          <w:sz w:val="24"/>
        </w:rPr>
      </w:pPr>
      <w:r>
        <w:rPr>
          <w:rFonts w:hint="eastAsia" w:ascii="宋体" w:hAnsi="宋体"/>
          <w:sz w:val="24"/>
        </w:rPr>
        <w:t>法定代表人或其委托代理人：</w:t>
      </w:r>
      <w:r>
        <w:rPr>
          <w:rFonts w:hint="eastAsia" w:ascii="宋体" w:hAnsi="宋体"/>
          <w:sz w:val="24"/>
          <w:u w:val="single"/>
        </w:rPr>
        <w:t xml:space="preserve">      </w:t>
      </w:r>
      <w:r>
        <w:rPr>
          <w:rFonts w:hint="eastAsia" w:ascii="宋体" w:hAnsi="宋体"/>
          <w:sz w:val="24"/>
        </w:rPr>
        <w:t>（签字）</w:t>
      </w:r>
    </w:p>
    <w:p>
      <w:pPr>
        <w:spacing w:line="360" w:lineRule="auto"/>
        <w:ind w:firstLine="3720" w:firstLineChars="1550"/>
        <w:rPr>
          <w:rFonts w:ascii="宋体" w:hAnsi="宋体"/>
          <w:sz w:val="24"/>
          <w:u w:val="single"/>
        </w:rPr>
      </w:pPr>
    </w:p>
    <w:p>
      <w:pPr>
        <w:spacing w:line="360" w:lineRule="auto"/>
        <w:ind w:firstLine="3720" w:firstLineChars="155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145" w:firstLineChars="2450"/>
        <w:rPr>
          <w:rFonts w:ascii="宋体" w:hAnsi="宋体"/>
          <w:szCs w:val="21"/>
        </w:rPr>
        <w:sectPr>
          <w:headerReference r:id="rId9" w:type="default"/>
          <w:footerReference r:id="rId10" w:type="default"/>
          <w:pgSz w:w="11906" w:h="16838"/>
          <w:pgMar w:top="1134" w:right="991" w:bottom="1134" w:left="1814" w:header="851" w:footer="992" w:gutter="0"/>
          <w:pgNumType w:fmt="numberInDash" w:start="3"/>
          <w:cols w:space="720" w:num="1"/>
          <w:docGrid w:type="linesAndChars" w:linePitch="312" w:charSpace="0"/>
        </w:sectPr>
      </w:pPr>
    </w:p>
    <w:p>
      <w:pPr>
        <w:pStyle w:val="6"/>
      </w:pPr>
      <w:bookmarkStart w:id="30" w:name="_Toc184635084"/>
      <w:r>
        <w:rPr>
          <w:rFonts w:hint="eastAsia"/>
        </w:rPr>
        <w:t>附表四：中标通知书</w:t>
      </w:r>
      <w:bookmarkEnd w:id="30"/>
    </w:p>
    <w:p>
      <w:pPr>
        <w:spacing w:line="360" w:lineRule="auto"/>
        <w:ind w:firstLine="720" w:firstLineChars="200"/>
        <w:jc w:val="center"/>
        <w:rPr>
          <w:rFonts w:ascii="宋体" w:hAnsi="宋体"/>
          <w:b/>
          <w:sz w:val="36"/>
          <w:szCs w:val="36"/>
        </w:rPr>
      </w:pPr>
    </w:p>
    <w:p>
      <w:pPr>
        <w:spacing w:line="360" w:lineRule="auto"/>
        <w:ind w:firstLine="720" w:firstLineChars="200"/>
        <w:jc w:val="center"/>
        <w:rPr>
          <w:rFonts w:ascii="宋体" w:hAnsi="宋体"/>
          <w:b/>
          <w:sz w:val="36"/>
          <w:szCs w:val="36"/>
        </w:rPr>
      </w:pPr>
      <w:r>
        <w:rPr>
          <w:rFonts w:hint="eastAsia" w:ascii="宋体" w:hAnsi="宋体"/>
          <w:b/>
          <w:sz w:val="36"/>
          <w:szCs w:val="36"/>
        </w:rPr>
        <w:t>中 标 通 知 书</w:t>
      </w:r>
    </w:p>
    <w:p>
      <w:pPr>
        <w:spacing w:line="360" w:lineRule="auto"/>
        <w:ind w:firstLine="420" w:firstLineChars="200"/>
        <w:rPr>
          <w:rFonts w:ascii="宋体" w:hAnsi="宋体"/>
          <w:szCs w:val="21"/>
          <w:u w:val="single"/>
        </w:rPr>
      </w:pP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 xml:space="preserve">（中标人名称）: </w:t>
      </w:r>
    </w:p>
    <w:p>
      <w:pPr>
        <w:spacing w:line="360" w:lineRule="auto"/>
        <w:ind w:firstLine="480" w:firstLineChars="200"/>
        <w:rPr>
          <w:rFonts w:ascii="宋体" w:hAnsi="宋体"/>
          <w:sz w:val="24"/>
        </w:rPr>
      </w:pPr>
      <w:r>
        <w:rPr>
          <w:rFonts w:hint="eastAsia" w:ascii="宋体" w:hAnsi="宋体"/>
          <w:sz w:val="24"/>
        </w:rPr>
        <w:t>你方于</w:t>
      </w:r>
      <w:r>
        <w:rPr>
          <w:rFonts w:hint="eastAsia" w:ascii="宋体" w:hAnsi="宋体"/>
          <w:sz w:val="24"/>
          <w:u w:val="single"/>
        </w:rPr>
        <w:t xml:space="preserve">               </w:t>
      </w:r>
      <w:r>
        <w:rPr>
          <w:rFonts w:hint="eastAsia" w:ascii="宋体" w:hAnsi="宋体"/>
          <w:sz w:val="24"/>
        </w:rPr>
        <w:t>（投标日期）所递交的</w:t>
      </w:r>
      <w:r>
        <w:rPr>
          <w:rFonts w:hint="eastAsia" w:ascii="宋体" w:hAnsi="宋体"/>
          <w:sz w:val="24"/>
          <w:u w:val="single"/>
        </w:rPr>
        <w:t xml:space="preserve">                  </w:t>
      </w:r>
      <w:r>
        <w:rPr>
          <w:rFonts w:hint="eastAsia" w:ascii="宋体" w:hAnsi="宋体"/>
          <w:sz w:val="24"/>
        </w:rPr>
        <w:t>（项目名称）施工投标文件己被我方接受，被确定为中标人。</w:t>
      </w:r>
    </w:p>
    <w:p>
      <w:pPr>
        <w:spacing w:line="360" w:lineRule="auto"/>
        <w:ind w:firstLine="480" w:firstLineChars="200"/>
        <w:rPr>
          <w:rFonts w:ascii="宋体" w:hAnsi="宋体"/>
          <w:sz w:val="24"/>
        </w:rPr>
      </w:pPr>
      <w:r>
        <w:rPr>
          <w:rFonts w:hint="eastAsia" w:ascii="宋体" w:hAnsi="宋体"/>
          <w:sz w:val="24"/>
        </w:rPr>
        <w:t>中标价：</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工期：</w:t>
      </w:r>
      <w:r>
        <w:rPr>
          <w:rFonts w:hint="eastAsia" w:ascii="宋体" w:hAnsi="宋体"/>
          <w:sz w:val="24"/>
          <w:u w:val="single"/>
        </w:rPr>
        <w:t xml:space="preserve">                          </w:t>
      </w:r>
      <w:r>
        <w:rPr>
          <w:rFonts w:hint="eastAsia" w:ascii="宋体" w:hAnsi="宋体"/>
          <w:sz w:val="24"/>
        </w:rPr>
        <w:t>日历天。</w:t>
      </w:r>
    </w:p>
    <w:p>
      <w:pPr>
        <w:spacing w:line="360" w:lineRule="auto"/>
        <w:ind w:firstLine="480" w:firstLineChars="200"/>
        <w:rPr>
          <w:rFonts w:ascii="宋体" w:hAnsi="宋体"/>
          <w:sz w:val="24"/>
        </w:rPr>
      </w:pPr>
      <w:r>
        <w:rPr>
          <w:rFonts w:hint="eastAsia" w:ascii="宋体" w:hAnsi="宋体"/>
          <w:sz w:val="24"/>
        </w:rPr>
        <w:t>工程质量：符合</w:t>
      </w:r>
      <w:r>
        <w:rPr>
          <w:rFonts w:hint="eastAsia" w:ascii="宋体" w:hAnsi="宋体"/>
          <w:sz w:val="24"/>
          <w:u w:val="single"/>
        </w:rPr>
        <w:t xml:space="preserve">                   </w:t>
      </w:r>
      <w:r>
        <w:rPr>
          <w:rFonts w:hint="eastAsia" w:ascii="宋体" w:hAnsi="宋体"/>
          <w:sz w:val="24"/>
        </w:rPr>
        <w:t>标准。</w:t>
      </w:r>
    </w:p>
    <w:p>
      <w:pPr>
        <w:spacing w:line="360" w:lineRule="auto"/>
        <w:ind w:firstLine="480" w:firstLineChars="200"/>
        <w:rPr>
          <w:rFonts w:ascii="宋体" w:hAnsi="宋体"/>
          <w:sz w:val="24"/>
        </w:rPr>
      </w:pPr>
      <w:r>
        <w:rPr>
          <w:rFonts w:hint="eastAsia" w:ascii="宋体" w:hAnsi="宋体"/>
          <w:sz w:val="24"/>
        </w:rPr>
        <w:t>项目经理：</w:t>
      </w:r>
      <w:r>
        <w:rPr>
          <w:rFonts w:hint="eastAsia" w:ascii="宋体" w:hAnsi="宋体"/>
          <w:sz w:val="24"/>
          <w:u w:val="single"/>
        </w:rPr>
        <w:t xml:space="preserve">                          </w:t>
      </w:r>
      <w:r>
        <w:rPr>
          <w:rFonts w:hint="eastAsia" w:ascii="宋体" w:hAnsi="宋体"/>
          <w:sz w:val="24"/>
        </w:rPr>
        <w:t>（姓名）。</w:t>
      </w:r>
    </w:p>
    <w:p>
      <w:pPr>
        <w:spacing w:line="360" w:lineRule="auto"/>
        <w:ind w:firstLine="480" w:firstLineChars="200"/>
        <w:rPr>
          <w:rFonts w:ascii="宋体" w:hAnsi="宋体"/>
          <w:sz w:val="24"/>
        </w:rPr>
      </w:pPr>
      <w:r>
        <w:rPr>
          <w:rFonts w:hint="eastAsia" w:ascii="宋体" w:hAnsi="宋体"/>
          <w:sz w:val="24"/>
        </w:rPr>
        <w:t>请你方在接到本通知书后的</w:t>
      </w:r>
      <w:r>
        <w:rPr>
          <w:rFonts w:hint="eastAsia" w:ascii="宋体" w:hAnsi="宋体"/>
          <w:sz w:val="24"/>
          <w:u w:val="single"/>
        </w:rPr>
        <w:t xml:space="preserve">     </w:t>
      </w:r>
      <w:r>
        <w:rPr>
          <w:rFonts w:hint="eastAsia" w:ascii="宋体" w:hAnsi="宋体"/>
          <w:sz w:val="24"/>
        </w:rPr>
        <w:t>日内到</w:t>
      </w:r>
      <w:r>
        <w:rPr>
          <w:rFonts w:hint="eastAsia" w:ascii="宋体" w:hAnsi="宋体"/>
          <w:sz w:val="24"/>
          <w:u w:val="single"/>
        </w:rPr>
        <w:t xml:space="preserve">                          </w:t>
      </w:r>
      <w:r>
        <w:rPr>
          <w:rFonts w:hint="eastAsia" w:ascii="宋体" w:hAnsi="宋体"/>
          <w:sz w:val="24"/>
        </w:rPr>
        <w:t>（指定地点）与我方签订施工承包合同，在此之前按招标文件第二章“投标人须知”第7.3 款规定向我方提交履约担保。</w:t>
      </w:r>
    </w:p>
    <w:p>
      <w:pPr>
        <w:spacing w:line="360" w:lineRule="auto"/>
        <w:ind w:firstLine="480" w:firstLineChars="200"/>
        <w:rPr>
          <w:rFonts w:ascii="宋体" w:hAnsi="宋体"/>
          <w:sz w:val="24"/>
        </w:rPr>
      </w:pPr>
      <w:r>
        <w:rPr>
          <w:rFonts w:hint="eastAsia" w:ascii="宋体" w:hAnsi="宋体"/>
          <w:sz w:val="24"/>
        </w:rPr>
        <w:t>特此通知。</w:t>
      </w:r>
    </w:p>
    <w:p>
      <w:pPr>
        <w:spacing w:line="360" w:lineRule="auto"/>
        <w:ind w:firstLine="4800" w:firstLineChars="2000"/>
        <w:rPr>
          <w:rFonts w:ascii="宋体" w:hAnsi="宋体"/>
          <w:sz w:val="24"/>
        </w:rPr>
      </w:pPr>
    </w:p>
    <w:p>
      <w:pPr>
        <w:spacing w:line="360" w:lineRule="auto"/>
        <w:ind w:firstLine="4800" w:firstLineChars="20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招标人：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3480" w:firstLineChars="14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360" w:lineRule="auto"/>
        <w:ind w:firstLine="5520" w:firstLineChars="2300"/>
        <w:rPr>
          <w:rFonts w:ascii="宋体" w:hAnsi="宋体"/>
          <w:sz w:val="24"/>
          <w:u w:val="single"/>
        </w:rPr>
      </w:pPr>
    </w:p>
    <w:p>
      <w:pPr>
        <w:spacing w:line="360" w:lineRule="auto"/>
        <w:ind w:firstLine="3600" w:firstLineChars="15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月＿日</w:t>
      </w:r>
    </w:p>
    <w:p>
      <w:pPr>
        <w:spacing w:line="360" w:lineRule="auto"/>
        <w:ind w:firstLine="5520" w:firstLineChars="2300"/>
        <w:rPr>
          <w:rFonts w:ascii="宋体" w:hAnsi="宋体"/>
          <w:sz w:val="24"/>
        </w:rPr>
        <w:sectPr>
          <w:pgSz w:w="11906" w:h="16838"/>
          <w:pgMar w:top="1418" w:right="1247" w:bottom="1418" w:left="1814" w:header="851" w:footer="992" w:gutter="0"/>
          <w:pgNumType w:fmt="numberInDash"/>
          <w:cols w:space="720" w:num="1"/>
          <w:docGrid w:type="linesAndChars" w:linePitch="312" w:charSpace="0"/>
        </w:sectPr>
      </w:pPr>
    </w:p>
    <w:p>
      <w:pPr>
        <w:pStyle w:val="6"/>
      </w:pPr>
      <w:bookmarkStart w:id="31" w:name="_Toc184635085"/>
      <w:r>
        <w:rPr>
          <w:rFonts w:hint="eastAsia"/>
        </w:rPr>
        <w:t>附表五：中标结果通知书</w:t>
      </w:r>
      <w:bookmarkEnd w:id="31"/>
    </w:p>
    <w:p>
      <w:pPr>
        <w:spacing w:line="360" w:lineRule="auto"/>
        <w:ind w:firstLine="720" w:firstLineChars="200"/>
        <w:jc w:val="center"/>
        <w:rPr>
          <w:rFonts w:ascii="宋体" w:hAnsi="宋体"/>
          <w:b/>
          <w:sz w:val="36"/>
          <w:szCs w:val="36"/>
        </w:rPr>
      </w:pPr>
      <w:r>
        <w:rPr>
          <w:rFonts w:hint="eastAsia" w:ascii="宋体" w:hAnsi="宋体"/>
          <w:b/>
          <w:sz w:val="36"/>
          <w:szCs w:val="36"/>
        </w:rPr>
        <w:t>中 标 结 果 通 知 书</w:t>
      </w: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 xml:space="preserve">（未中标人名称）: </w:t>
      </w:r>
    </w:p>
    <w:p>
      <w:pPr>
        <w:spacing w:line="360" w:lineRule="auto"/>
        <w:ind w:firstLine="480" w:firstLineChars="200"/>
        <w:rPr>
          <w:rFonts w:ascii="宋体" w:hAnsi="宋体"/>
          <w:sz w:val="24"/>
        </w:rPr>
      </w:pPr>
      <w:r>
        <w:rPr>
          <w:rFonts w:hint="eastAsia" w:ascii="宋体" w:hAnsi="宋体"/>
          <w:sz w:val="24"/>
        </w:rPr>
        <w:t>我方已接受</w:t>
      </w:r>
      <w:r>
        <w:rPr>
          <w:rFonts w:hint="eastAsia" w:ascii="宋体" w:hAnsi="宋体"/>
          <w:sz w:val="24"/>
          <w:u w:val="single"/>
        </w:rPr>
        <w:t xml:space="preserve">             </w:t>
      </w:r>
      <w:r>
        <w:rPr>
          <w:rFonts w:hint="eastAsia" w:ascii="宋体" w:hAnsi="宋体"/>
          <w:sz w:val="24"/>
        </w:rPr>
        <w:t>（中标人名称）于</w:t>
      </w:r>
      <w:r>
        <w:rPr>
          <w:rFonts w:hint="eastAsia" w:ascii="宋体" w:hAnsi="宋体"/>
          <w:sz w:val="24"/>
          <w:u w:val="single"/>
        </w:rPr>
        <w:t xml:space="preserve">             </w:t>
      </w:r>
      <w:r>
        <w:rPr>
          <w:rFonts w:hint="eastAsia" w:ascii="宋体" w:hAnsi="宋体"/>
          <w:sz w:val="24"/>
        </w:rPr>
        <w:t>（投标日期）所递交的</w:t>
      </w:r>
      <w:r>
        <w:rPr>
          <w:rFonts w:hint="eastAsia" w:ascii="宋体" w:hAnsi="宋体"/>
          <w:sz w:val="24"/>
          <w:u w:val="single"/>
        </w:rPr>
        <w:t xml:space="preserve">                        </w:t>
      </w:r>
      <w:r>
        <w:rPr>
          <w:rFonts w:hint="eastAsia" w:ascii="宋体" w:hAnsi="宋体"/>
          <w:sz w:val="24"/>
        </w:rPr>
        <w:t>（项目名称）施工投标文件，确定</w:t>
      </w:r>
      <w:r>
        <w:rPr>
          <w:rFonts w:hint="eastAsia" w:ascii="宋体" w:hAnsi="宋体"/>
          <w:sz w:val="24"/>
          <w:u w:val="single"/>
        </w:rPr>
        <w:t xml:space="preserve">                </w:t>
      </w:r>
      <w:r>
        <w:rPr>
          <w:rFonts w:hint="eastAsia" w:ascii="宋体" w:hAnsi="宋体"/>
          <w:sz w:val="24"/>
        </w:rPr>
        <w:t>（中标人名称）为中标人。</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感谢你单位对我们工作的大力支持！</w:t>
      </w:r>
    </w:p>
    <w:p>
      <w:pPr>
        <w:spacing w:line="360" w:lineRule="auto"/>
        <w:ind w:firstLine="4080" w:firstLineChars="1700"/>
        <w:rPr>
          <w:rFonts w:ascii="宋体" w:hAnsi="宋体"/>
          <w:sz w:val="24"/>
        </w:rPr>
      </w:pPr>
      <w:r>
        <w:rPr>
          <w:rFonts w:hint="eastAsia" w:ascii="宋体" w:hAnsi="宋体"/>
          <w:sz w:val="24"/>
        </w:rPr>
        <w:t>招标人：</w:t>
      </w:r>
      <w:r>
        <w:rPr>
          <w:rFonts w:hint="eastAsia" w:ascii="宋体" w:hAnsi="宋体"/>
          <w:sz w:val="24"/>
          <w:u w:val="single"/>
        </w:rPr>
        <w:t xml:space="preserve">                  </w:t>
      </w:r>
      <w:r>
        <w:rPr>
          <w:rFonts w:hint="eastAsia" w:ascii="宋体" w:hAnsi="宋体"/>
          <w:sz w:val="24"/>
        </w:rPr>
        <w:t>（盖单位章）</w:t>
      </w:r>
    </w:p>
    <w:p>
      <w:pPr>
        <w:spacing w:line="360" w:lineRule="auto"/>
        <w:ind w:firstLine="4080" w:firstLineChars="1700"/>
        <w:rPr>
          <w:rFonts w:ascii="宋体" w:hAnsi="宋体"/>
          <w:sz w:val="24"/>
        </w:rPr>
      </w:pPr>
      <w:r>
        <w:rPr>
          <w:rFonts w:hint="eastAsia" w:ascii="宋体" w:hAnsi="宋体"/>
          <w:sz w:val="24"/>
        </w:rPr>
        <w:t xml:space="preserve">法定代表人： </w:t>
      </w:r>
      <w:r>
        <w:rPr>
          <w:rFonts w:hint="eastAsia" w:ascii="宋体" w:hAnsi="宋体"/>
          <w:sz w:val="24"/>
          <w:u w:val="single"/>
        </w:rPr>
        <w:t xml:space="preserve">                 </w:t>
      </w:r>
      <w:r>
        <w:rPr>
          <w:rFonts w:hint="eastAsia" w:ascii="宋体" w:hAnsi="宋体"/>
          <w:sz w:val="24"/>
        </w:rPr>
        <w:t>（签字）</w:t>
      </w:r>
    </w:p>
    <w:p>
      <w:pPr>
        <w:spacing w:line="360" w:lineRule="auto"/>
        <w:ind w:firstLine="5520" w:firstLineChars="23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月＿日</w:t>
      </w:r>
    </w:p>
    <w:p>
      <w:pPr>
        <w:pStyle w:val="6"/>
      </w:pPr>
      <w:bookmarkStart w:id="32" w:name="_Toc184635086"/>
      <w:r>
        <w:rPr>
          <w:rFonts w:hint="eastAsia"/>
        </w:rPr>
        <w:t>附表六：确认通知</w:t>
      </w:r>
      <w:bookmarkEnd w:id="32"/>
    </w:p>
    <w:p>
      <w:pPr>
        <w:spacing w:line="360" w:lineRule="auto"/>
        <w:ind w:firstLine="720" w:firstLineChars="200"/>
        <w:jc w:val="center"/>
        <w:rPr>
          <w:rFonts w:ascii="宋体" w:hAnsi="宋体"/>
          <w:b/>
          <w:sz w:val="36"/>
          <w:szCs w:val="36"/>
        </w:rPr>
      </w:pPr>
      <w:r>
        <w:rPr>
          <w:rFonts w:hint="eastAsia" w:ascii="宋体" w:hAnsi="宋体"/>
          <w:b/>
          <w:sz w:val="36"/>
          <w:szCs w:val="36"/>
        </w:rPr>
        <w:t>确 认 通 知</w:t>
      </w:r>
    </w:p>
    <w:p>
      <w:pPr>
        <w:spacing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 xml:space="preserve">（招标人名称）: </w:t>
      </w:r>
    </w:p>
    <w:p>
      <w:pPr>
        <w:spacing w:line="360" w:lineRule="auto"/>
        <w:ind w:firstLine="480" w:firstLineChars="200"/>
        <w:rPr>
          <w:rFonts w:ascii="宋体" w:hAnsi="宋体"/>
          <w:sz w:val="24"/>
        </w:rPr>
      </w:pPr>
      <w:r>
        <w:rPr>
          <w:rFonts w:hint="eastAsia" w:ascii="宋体" w:hAnsi="宋体"/>
          <w:sz w:val="24"/>
        </w:rPr>
        <w:t>我方已接到你方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日发出的</w:t>
      </w:r>
      <w:r>
        <w:rPr>
          <w:rFonts w:hint="eastAsia" w:ascii="宋体" w:hAnsi="宋体"/>
          <w:sz w:val="24"/>
          <w:u w:val="single"/>
        </w:rPr>
        <w:t xml:space="preserve">                     </w:t>
      </w:r>
      <w:r>
        <w:rPr>
          <w:rFonts w:hint="eastAsia" w:ascii="宋体" w:hAnsi="宋体"/>
          <w:sz w:val="24"/>
        </w:rPr>
        <w:t>（项目名称）</w:t>
      </w: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标段施工招标关于</w:t>
      </w:r>
      <w:r>
        <w:rPr>
          <w:rFonts w:hint="eastAsia" w:ascii="宋体" w:hAnsi="宋体"/>
          <w:sz w:val="24"/>
          <w:u w:val="single"/>
        </w:rPr>
        <w:t xml:space="preserve">                     </w:t>
      </w:r>
      <w:r>
        <w:rPr>
          <w:rFonts w:hint="eastAsia" w:ascii="宋体" w:hAnsi="宋体"/>
          <w:sz w:val="24"/>
        </w:rPr>
        <w:t>的通知，我方已于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日收到。</w:t>
      </w:r>
    </w:p>
    <w:p>
      <w:pPr>
        <w:spacing w:line="360" w:lineRule="auto"/>
        <w:ind w:firstLine="480" w:firstLineChars="200"/>
        <w:rPr>
          <w:rFonts w:ascii="宋体" w:hAnsi="宋体"/>
          <w:sz w:val="24"/>
        </w:rPr>
      </w:pPr>
      <w:r>
        <w:rPr>
          <w:rFonts w:hint="eastAsia" w:ascii="宋体" w:hAnsi="宋体"/>
          <w:sz w:val="24"/>
        </w:rPr>
        <w:t>特此确认。</w:t>
      </w:r>
    </w:p>
    <w:p>
      <w:pPr>
        <w:spacing w:line="360" w:lineRule="auto"/>
        <w:ind w:firstLine="480" w:firstLineChars="200"/>
        <w:rPr>
          <w:rFonts w:ascii="宋体" w:hAnsi="宋体"/>
          <w:sz w:val="24"/>
        </w:rPr>
      </w:pPr>
    </w:p>
    <w:p>
      <w:pPr>
        <w:spacing w:line="360" w:lineRule="auto"/>
        <w:ind w:firstLine="4320" w:firstLineChars="18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u w:val="single"/>
        </w:rPr>
      </w:pPr>
    </w:p>
    <w:p>
      <w:pPr>
        <w:spacing w:line="360" w:lineRule="auto"/>
        <w:ind w:firstLine="6120" w:firstLineChars="255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6120" w:firstLineChars="2550"/>
        <w:rPr>
          <w:rFonts w:ascii="宋体" w:hAnsi="宋体"/>
          <w:sz w:val="24"/>
        </w:rPr>
      </w:pPr>
    </w:p>
    <w:p>
      <w:pPr>
        <w:spacing w:line="360" w:lineRule="auto"/>
        <w:ind w:firstLine="6120" w:firstLineChars="2550"/>
        <w:rPr>
          <w:rFonts w:ascii="宋体" w:hAnsi="宋体"/>
          <w:sz w:val="24"/>
        </w:rPr>
      </w:pPr>
    </w:p>
    <w:p>
      <w:pPr>
        <w:pStyle w:val="4"/>
        <w:jc w:val="center"/>
        <w:rPr>
          <w:szCs w:val="32"/>
        </w:rPr>
      </w:pPr>
      <w:bookmarkStart w:id="33" w:name="_Toc184635092"/>
      <w:r>
        <w:rPr>
          <w:rFonts w:hint="eastAsia"/>
          <w:szCs w:val="32"/>
        </w:rPr>
        <w:t>第三章 评标办法（综合评估法）</w:t>
      </w:r>
      <w:bookmarkEnd w:id="33"/>
    </w:p>
    <w:p>
      <w:pPr>
        <w:spacing w:line="360" w:lineRule="auto"/>
        <w:ind w:firstLine="480" w:firstLineChars="200"/>
        <w:jc w:val="center"/>
        <w:rPr>
          <w:rFonts w:ascii="宋体" w:hAnsi="宋体"/>
          <w:b/>
          <w:sz w:val="24"/>
        </w:rPr>
      </w:pPr>
      <w:r>
        <w:rPr>
          <w:rFonts w:hint="eastAsia" w:ascii="宋体" w:hAnsi="宋体"/>
          <w:b/>
          <w:sz w:val="24"/>
        </w:rPr>
        <w:t>评标办法前附表</w:t>
      </w:r>
    </w:p>
    <w:tbl>
      <w:tblPr>
        <w:tblStyle w:val="34"/>
        <w:tblpPr w:leftFromText="180" w:rightFromText="180" w:vertAnchor="text" w:horzAnchor="page" w:tblpX="1538" w:tblpY="286"/>
        <w:tblOverlap w:val="never"/>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47"/>
        <w:gridCol w:w="967"/>
        <w:gridCol w:w="6"/>
        <w:gridCol w:w="2001"/>
        <w:gridCol w:w="340"/>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2009" w:type="dxa"/>
            <w:gridSpan w:val="3"/>
            <w:vAlign w:val="center"/>
          </w:tcPr>
          <w:p>
            <w:pPr>
              <w:autoSpaceDE w:val="0"/>
              <w:autoSpaceDN w:val="0"/>
              <w:adjustRightInd w:val="0"/>
              <w:spacing w:line="32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TimesNewRomanPSMT"/>
                <w:b/>
                <w:color w:val="000000" w:themeColor="text1"/>
                <w:kern w:val="0"/>
                <w:szCs w:val="21"/>
                <w14:textFill>
                  <w14:solidFill>
                    <w14:schemeClr w14:val="tx1"/>
                  </w14:solidFill>
                </w14:textFill>
              </w:rPr>
              <w:t>条款号</w:t>
            </w:r>
          </w:p>
        </w:tc>
        <w:tc>
          <w:tcPr>
            <w:tcW w:w="2347" w:type="dxa"/>
            <w:gridSpan w:val="3"/>
            <w:vAlign w:val="center"/>
          </w:tcPr>
          <w:p>
            <w:pPr>
              <w:autoSpaceDE w:val="0"/>
              <w:autoSpaceDN w:val="0"/>
              <w:adjustRightInd w:val="0"/>
              <w:spacing w:line="32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评审因素</w:t>
            </w:r>
          </w:p>
        </w:tc>
        <w:tc>
          <w:tcPr>
            <w:tcW w:w="5589" w:type="dxa"/>
            <w:vAlign w:val="center"/>
          </w:tcPr>
          <w:p>
            <w:pPr>
              <w:autoSpaceDE w:val="0"/>
              <w:autoSpaceDN w:val="0"/>
              <w:adjustRightInd w:val="0"/>
              <w:spacing w:line="32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042" w:type="dxa"/>
            <w:gridSpan w:val="2"/>
            <w:vMerge w:val="restart"/>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2.1.1</w:t>
            </w:r>
          </w:p>
        </w:tc>
        <w:tc>
          <w:tcPr>
            <w:tcW w:w="967" w:type="dxa"/>
            <w:vMerge w:val="restart"/>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形式</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评审</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标准</w:t>
            </w: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投标人名称</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投标函签字盖章</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有法定代表人或其委托代理人签字或盖章并加盖公章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投标文件格式</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符合第八章</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投标文件格式</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报价唯一</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042" w:type="dxa"/>
            <w:gridSpan w:val="2"/>
            <w:vMerge w:val="restart"/>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2.1.2</w:t>
            </w:r>
          </w:p>
        </w:tc>
        <w:tc>
          <w:tcPr>
            <w:tcW w:w="967" w:type="dxa"/>
            <w:vMerge w:val="restart"/>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格</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准</w:t>
            </w:r>
          </w:p>
        </w:tc>
        <w:tc>
          <w:tcPr>
            <w:tcW w:w="2347" w:type="dxa"/>
            <w:gridSpan w:val="3"/>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营业执照</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具备有效的营业执照（投标文件中附加盖公章的复印件，开标时须提供原件）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042"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安全生产许可证</w:t>
            </w:r>
          </w:p>
        </w:tc>
        <w:tc>
          <w:tcPr>
            <w:tcW w:w="5589" w:type="dxa"/>
            <w:vAlign w:val="center"/>
          </w:tcPr>
          <w:p>
            <w:pPr>
              <w:autoSpaceDE w:val="0"/>
              <w:autoSpaceDN w:val="0"/>
              <w:adjustRightInd w:val="0"/>
              <w:spacing w:line="320" w:lineRule="exact"/>
              <w:rPr>
                <w:rFonts w:ascii="宋体" w:hAnsi="宋体" w:cs="TimesNewRomanPSMT"/>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具备有效的安全生产许可证（投标文件中附加盖公章的复印件，开标时须提供原件）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资质要求</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财务要求</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业绩要求</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信誉要求</w:t>
            </w:r>
          </w:p>
        </w:tc>
        <w:tc>
          <w:tcPr>
            <w:tcW w:w="5589" w:type="dxa"/>
            <w:vAlign w:val="center"/>
          </w:tcPr>
          <w:p>
            <w:pPr>
              <w:autoSpaceDE w:val="0"/>
              <w:autoSpaceDN w:val="0"/>
              <w:adjustRightInd w:val="0"/>
              <w:spacing w:line="320" w:lineRule="exact"/>
              <w:rPr>
                <w:rFonts w:ascii="宋体" w:hAnsi="宋体" w:cs="宋体"/>
                <w:b/>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restart"/>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2.1.3</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967" w:type="dxa"/>
            <w:vMerge w:val="restart"/>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响</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准</w:t>
            </w: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highlight w:val="gree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投标内容</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投标人须知</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tcBorders>
              <w:bottom w:val="single" w:color="auto" w:sz="4" w:space="0"/>
            </w:tcBorders>
            <w:vAlign w:val="center"/>
          </w:tcPr>
          <w:p>
            <w:pPr>
              <w:autoSpaceDE w:val="0"/>
              <w:autoSpaceDN w:val="0"/>
              <w:adjustRightInd w:val="0"/>
              <w:spacing w:line="320" w:lineRule="exact"/>
              <w:jc w:val="center"/>
              <w:rPr>
                <w:rFonts w:ascii="宋体" w:hAnsi="宋体" w:cs="宋体"/>
                <w:color w:val="000000" w:themeColor="text1"/>
                <w:kern w:val="0"/>
                <w:szCs w:val="21"/>
                <w:highlight w:val="gree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投标工期</w:t>
            </w:r>
          </w:p>
        </w:tc>
        <w:tc>
          <w:tcPr>
            <w:tcW w:w="5589" w:type="dxa"/>
            <w:tcBorders>
              <w:bottom w:val="single" w:color="auto" w:sz="4" w:space="0"/>
            </w:tcBorders>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投标人须知</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highlight w:val="gree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工程质量</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投标人须知</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投标有效期</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投标人须知</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投标保证金</w:t>
            </w:r>
          </w:p>
        </w:tc>
        <w:tc>
          <w:tcPr>
            <w:tcW w:w="5589" w:type="dxa"/>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符合第二章</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投标人须知</w:t>
            </w:r>
            <w:r>
              <w:rPr>
                <w:rFonts w:hint="eastAsia"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42" w:type="dxa"/>
            <w:gridSpan w:val="2"/>
            <w:vMerge w:val="continue"/>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p>
        </w:tc>
        <w:tc>
          <w:tcPr>
            <w:tcW w:w="967" w:type="dxa"/>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347"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投标价格</w:t>
            </w:r>
          </w:p>
        </w:tc>
        <w:tc>
          <w:tcPr>
            <w:tcW w:w="5589" w:type="dxa"/>
            <w:vAlign w:val="center"/>
          </w:tcPr>
          <w:p>
            <w:pPr>
              <w:autoSpaceDE w:val="0"/>
              <w:autoSpaceDN w:val="0"/>
              <w:adjustRightInd w:val="0"/>
              <w:spacing w:line="320" w:lineRule="exact"/>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不超过招标人公布的的招标控制价</w:t>
            </w:r>
            <w:r>
              <w:rPr>
                <w:rFonts w:hint="eastAsia" w:ascii="宋体" w:hAnsi="宋体"/>
                <w:b/>
                <w:bCs/>
                <w:color w:val="000000" w:themeColor="text1"/>
                <w:szCs w:val="21"/>
                <w14:textFill>
                  <w14:solidFill>
                    <w14:schemeClr w14:val="tx1"/>
                  </w14:solidFill>
                </w14:textFill>
              </w:rPr>
              <w:t>，否则视为废标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9945" w:type="dxa"/>
            <w:gridSpan w:val="7"/>
            <w:vAlign w:val="center"/>
          </w:tcPr>
          <w:p>
            <w:pPr>
              <w:autoSpaceDE w:val="0"/>
              <w:autoSpaceDN w:val="0"/>
              <w:adjustRightInd w:val="0"/>
              <w:spacing w:line="32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以上2.1.1至2.1.3相关证件、证明要求投标文件中附加盖公章的复印件，开标时提供原件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2009" w:type="dxa"/>
            <w:gridSpan w:val="3"/>
            <w:vAlign w:val="center"/>
          </w:tcPr>
          <w:p>
            <w:pPr>
              <w:autoSpaceDE w:val="0"/>
              <w:autoSpaceDN w:val="0"/>
              <w:adjustRightInd w:val="0"/>
              <w:spacing w:line="32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条款号</w:t>
            </w:r>
          </w:p>
        </w:tc>
        <w:tc>
          <w:tcPr>
            <w:tcW w:w="2007" w:type="dxa"/>
            <w:gridSpan w:val="2"/>
            <w:vAlign w:val="center"/>
          </w:tcPr>
          <w:p>
            <w:pPr>
              <w:autoSpaceDE w:val="0"/>
              <w:autoSpaceDN w:val="0"/>
              <w:adjustRightInd w:val="0"/>
              <w:spacing w:line="320" w:lineRule="exact"/>
              <w:jc w:val="center"/>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条款内容</w:t>
            </w:r>
          </w:p>
        </w:tc>
        <w:tc>
          <w:tcPr>
            <w:tcW w:w="5929" w:type="dxa"/>
            <w:gridSpan w:val="2"/>
            <w:shd w:val="clear" w:color="auto" w:fill="auto"/>
            <w:vAlign w:val="center"/>
          </w:tcPr>
          <w:p>
            <w:pPr>
              <w:jc w:val="center"/>
              <w:rPr>
                <w:rFonts w:hint="eastAsia"/>
                <w:color w:val="000000" w:themeColor="text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2009" w:type="dxa"/>
            <w:gridSpan w:val="3"/>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2.2.1</w:t>
            </w:r>
          </w:p>
        </w:tc>
        <w:tc>
          <w:tcPr>
            <w:tcW w:w="2007" w:type="dxa"/>
            <w:gridSpan w:val="2"/>
            <w:vAlign w:val="center"/>
          </w:tcPr>
          <w:p>
            <w:pPr>
              <w:autoSpaceDE w:val="0"/>
              <w:autoSpaceDN w:val="0"/>
              <w:adjustRightInd w:val="0"/>
              <w:spacing w:line="320" w:lineRule="exact"/>
              <w:ind w:firstLine="210" w:firstLineChars="10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分值构成</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总分</w:t>
            </w:r>
            <w:r>
              <w:rPr>
                <w:rFonts w:ascii="宋体" w:hAnsi="宋体" w:cs="TimesNewRomanPSMT"/>
                <w:color w:val="000000" w:themeColor="text1"/>
                <w:kern w:val="0"/>
                <w:szCs w:val="21"/>
                <w14:textFill>
                  <w14:solidFill>
                    <w14:schemeClr w14:val="tx1"/>
                  </w14:solidFill>
                </w14:textFill>
              </w:rPr>
              <w:t xml:space="preserve">100 </w:t>
            </w:r>
            <w:r>
              <w:rPr>
                <w:rFonts w:hint="eastAsia" w:ascii="宋体" w:hAnsi="宋体" w:cs="宋体"/>
                <w:color w:val="000000" w:themeColor="text1"/>
                <w:kern w:val="0"/>
                <w:szCs w:val="21"/>
                <w14:textFill>
                  <w14:solidFill>
                    <w14:schemeClr w14:val="tx1"/>
                  </w14:solidFill>
                </w14:textFill>
              </w:rPr>
              <w:t>分</w:t>
            </w:r>
            <w:r>
              <w:rPr>
                <w:rFonts w:ascii="宋体" w:hAnsi="宋体" w:cs="TimesNewRomanPSMT"/>
                <w:color w:val="000000" w:themeColor="text1"/>
                <w:kern w:val="0"/>
                <w:szCs w:val="21"/>
                <w14:textFill>
                  <w14:solidFill>
                    <w14:schemeClr w14:val="tx1"/>
                  </w14:solidFill>
                </w14:textFill>
              </w:rPr>
              <w:t>)</w:t>
            </w:r>
          </w:p>
        </w:tc>
        <w:tc>
          <w:tcPr>
            <w:tcW w:w="5929" w:type="dxa"/>
            <w:gridSpan w:val="2"/>
            <w:shd w:val="clear" w:color="auto" w:fill="auto"/>
            <w:vAlign w:val="center"/>
          </w:tcPr>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施工组织设计</w:t>
            </w:r>
            <w:r>
              <w:rPr>
                <w:rFonts w:hint="eastAsia"/>
                <w:color w:val="000000" w:themeColor="text1"/>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 xml:space="preserve"> 5</w:t>
            </w:r>
            <w:r>
              <w:rPr>
                <w:rFonts w:hint="eastAsia"/>
                <w:color w:val="000000" w:themeColor="text1"/>
                <w:u w:val="single"/>
                <w14:textFill>
                  <w14:solidFill>
                    <w14:schemeClr w14:val="tx1"/>
                  </w14:solidFill>
                </w14:textFill>
              </w:rPr>
              <w:t xml:space="preserve">0 </w:t>
            </w:r>
            <w:r>
              <w:rPr>
                <w:rFonts w:hint="eastAsia"/>
                <w:color w:val="000000" w:themeColor="text1"/>
                <w14:textFill>
                  <w14:solidFill>
                    <w14:schemeClr w14:val="tx1"/>
                  </w14:solidFill>
                </w14:textFill>
              </w:rPr>
              <w:t>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项目管理机构</w:t>
            </w:r>
            <w:r>
              <w:rPr>
                <w:rFonts w:hint="eastAsia"/>
                <w:color w:val="000000" w:themeColor="text1"/>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5</w:t>
            </w:r>
            <w:r>
              <w:rPr>
                <w:rFonts w:hint="eastAsia"/>
                <w:color w:val="000000" w:themeColor="text1"/>
                <w14:textFill>
                  <w14:solidFill>
                    <w14:schemeClr w14:val="tx1"/>
                  </w14:solidFill>
                </w14:textFill>
              </w:rPr>
              <w:t>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标</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报</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价：</w:t>
            </w:r>
            <w:r>
              <w:rPr>
                <w:rFonts w:hint="eastAsia"/>
                <w:color w:val="000000" w:themeColor="text1"/>
                <w:lang w:val="en-US" w:eastAsia="zh-CN"/>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35</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分</w:t>
            </w:r>
          </w:p>
          <w:p>
            <w:pPr>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其他评分因素：</w:t>
            </w:r>
            <w:r>
              <w:rPr>
                <w:rFonts w:hint="eastAsia"/>
                <w:color w:val="000000" w:themeColor="text1"/>
                <w:lang w:val="en-US" w:eastAsia="zh-CN"/>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10 </w:t>
            </w:r>
            <w:r>
              <w:rPr>
                <w:rFonts w:hint="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2009" w:type="dxa"/>
            <w:gridSpan w:val="3"/>
            <w:vAlign w:val="center"/>
          </w:tcPr>
          <w:p>
            <w:pPr>
              <w:autoSpaceDE w:val="0"/>
              <w:autoSpaceDN w:val="0"/>
              <w:adjustRightInd w:val="0"/>
              <w:spacing w:line="320" w:lineRule="exact"/>
              <w:jc w:val="center"/>
              <w:rPr>
                <w:rFonts w:ascii="宋体" w:hAnsi="宋体" w:cs="TimesNewRomanPSMT"/>
                <w:color w:val="000000" w:themeColor="text1"/>
                <w:kern w:val="0"/>
                <w:szCs w:val="21"/>
                <w14:textFill>
                  <w14:solidFill>
                    <w14:schemeClr w14:val="tx1"/>
                  </w14:solidFill>
                </w14:textFill>
              </w:rPr>
            </w:pPr>
            <w:r>
              <w:rPr>
                <w:rFonts w:ascii="宋体" w:hAnsi="宋体" w:cs="TimesNewRomanPSMT"/>
                <w:color w:val="000000" w:themeColor="text1"/>
                <w:kern w:val="0"/>
                <w:szCs w:val="21"/>
                <w14:textFill>
                  <w14:solidFill>
                    <w14:schemeClr w14:val="tx1"/>
                  </w14:solidFill>
                </w14:textFill>
              </w:rPr>
              <w:t>2.2.2</w:t>
            </w: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评标基准值计算方法</w:t>
            </w:r>
          </w:p>
        </w:tc>
        <w:tc>
          <w:tcPr>
            <w:tcW w:w="592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1、计算评标基准价的有效报价为投标总报价。</w:t>
            </w:r>
          </w:p>
          <w:p>
            <w:pPr>
              <w:rPr>
                <w:rFonts w:ascii="宋体" w:hAnsi="宋体" w:cs="仿宋_GB2312"/>
                <w:b/>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r>
              <w:rPr>
                <w:rFonts w:hint="eastAsia" w:ascii="宋体" w:hAnsi="宋体" w:cs="仿宋_GB2312"/>
                <w:color w:val="000000" w:themeColor="text1"/>
                <w:szCs w:val="21"/>
                <w14:textFill>
                  <w14:solidFill>
                    <w14:schemeClr w14:val="tx1"/>
                  </w14:solidFill>
                </w14:textFill>
              </w:rPr>
              <w:t>招标人将设置招标控制价，本招标控制价未考虑风险因素，各投标人可根据工程实际情况自行考虑。低于或等于招标控制价的投标总报价（含不可竞争性费用）为有效报价，</w:t>
            </w:r>
            <w:r>
              <w:rPr>
                <w:rFonts w:hint="eastAsia" w:ascii="宋体" w:hAnsi="宋体" w:cs="仿宋_GB2312"/>
                <w:b/>
                <w:color w:val="000000" w:themeColor="text1"/>
                <w:szCs w:val="21"/>
                <w14:textFill>
                  <w14:solidFill>
                    <w14:schemeClr w14:val="tx1"/>
                  </w14:solidFill>
                </w14:textFill>
              </w:rPr>
              <w:t>高出招标控制价</w:t>
            </w:r>
            <w:r>
              <w:rPr>
                <w:rFonts w:hint="eastAsia" w:ascii="宋体" w:hAnsi="宋体" w:cs="仿宋_GB2312"/>
                <w:color w:val="000000" w:themeColor="text1"/>
                <w:szCs w:val="21"/>
                <w14:textFill>
                  <w14:solidFill>
                    <w14:schemeClr w14:val="tx1"/>
                  </w14:solidFill>
                </w14:textFill>
              </w:rPr>
              <w:t>（含不可竞争性费用）</w:t>
            </w:r>
            <w:r>
              <w:rPr>
                <w:rFonts w:hint="eastAsia" w:ascii="宋体" w:hAnsi="宋体" w:cs="仿宋_GB2312"/>
                <w:b/>
                <w:color w:val="000000" w:themeColor="text1"/>
                <w:szCs w:val="21"/>
                <w14:textFill>
                  <w14:solidFill>
                    <w14:schemeClr w14:val="tx1"/>
                  </w14:solidFill>
                </w14:textFill>
              </w:rPr>
              <w:t>的投标总报价</w:t>
            </w:r>
            <w:r>
              <w:rPr>
                <w:rFonts w:hint="eastAsia" w:ascii="宋体" w:hAnsi="宋体" w:cs="仿宋_GB2312"/>
                <w:color w:val="000000" w:themeColor="text1"/>
                <w:szCs w:val="21"/>
                <w14:textFill>
                  <w14:solidFill>
                    <w14:schemeClr w14:val="tx1"/>
                  </w14:solidFill>
                </w14:textFill>
              </w:rPr>
              <w:t>（含不可竞争性费用）</w:t>
            </w:r>
            <w:r>
              <w:rPr>
                <w:rFonts w:hint="eastAsia" w:ascii="宋体" w:hAnsi="宋体" w:cs="仿宋_GB2312"/>
                <w:b/>
                <w:color w:val="000000" w:themeColor="text1"/>
                <w:szCs w:val="21"/>
                <w14:textFill>
                  <w14:solidFill>
                    <w14:schemeClr w14:val="tx1"/>
                  </w14:solidFill>
                </w14:textFill>
              </w:rPr>
              <w:t>视为无效报价，其投标报价不再进行评审。</w:t>
            </w:r>
          </w:p>
          <w:p>
            <w:pPr>
              <w:autoSpaceDE w:val="0"/>
              <w:autoSpaceDN w:val="0"/>
              <w:adjustRightInd w:val="0"/>
              <w:spacing w:line="320" w:lineRule="exac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S=1/2｛招标控制价+ (a</w:t>
            </w:r>
            <w:r>
              <w:rPr>
                <w:rFonts w:hint="eastAsia" w:ascii="宋体" w:hAnsi="宋体" w:cs="仿宋_GB2312"/>
                <w:color w:val="000000" w:themeColor="text1"/>
                <w:szCs w:val="21"/>
                <w:vertAlign w:val="subscript"/>
                <w14:textFill>
                  <w14:solidFill>
                    <w14:schemeClr w14:val="tx1"/>
                  </w14:solidFill>
                </w14:textFill>
              </w:rPr>
              <w:t>1</w:t>
            </w:r>
            <w:r>
              <w:rPr>
                <w:rFonts w:hint="eastAsia" w:ascii="宋体" w:hAnsi="宋体" w:cs="仿宋_GB2312"/>
                <w:color w:val="000000" w:themeColor="text1"/>
                <w:szCs w:val="21"/>
                <w14:textFill>
                  <w14:solidFill>
                    <w14:schemeClr w14:val="tx1"/>
                  </w14:solidFill>
                </w14:textFill>
              </w:rPr>
              <w:t>+a</w:t>
            </w:r>
            <w:r>
              <w:rPr>
                <w:rFonts w:hint="eastAsia" w:ascii="宋体" w:hAnsi="宋体" w:cs="仿宋_GB2312"/>
                <w:color w:val="000000" w:themeColor="text1"/>
                <w:szCs w:val="21"/>
                <w:vertAlign w:val="subscript"/>
                <w14:textFill>
                  <w14:solidFill>
                    <w14:schemeClr w14:val="tx1"/>
                  </w14:solidFill>
                </w14:textFill>
              </w:rPr>
              <w:t>2</w:t>
            </w:r>
            <w:r>
              <w:rPr>
                <w:rFonts w:hint="eastAsia" w:ascii="宋体" w:hAnsi="宋体" w:cs="仿宋_GB2312"/>
                <w:color w:val="000000" w:themeColor="text1"/>
                <w:szCs w:val="21"/>
                <w14:textFill>
                  <w14:solidFill>
                    <w14:schemeClr w14:val="tx1"/>
                  </w14:solidFill>
                </w14:textFill>
              </w:rPr>
              <w:t>+…+a</w:t>
            </w:r>
            <w:r>
              <w:rPr>
                <w:rFonts w:hint="eastAsia" w:ascii="宋体" w:hAnsi="宋体" w:cs="仿宋_GB2312"/>
                <w:color w:val="000000" w:themeColor="text1"/>
                <w:szCs w:val="21"/>
                <w:vertAlign w:val="subscript"/>
                <w14:textFill>
                  <w14:solidFill>
                    <w14:schemeClr w14:val="tx1"/>
                  </w14:solidFill>
                </w14:textFill>
              </w:rPr>
              <w:t>n</w:t>
            </w:r>
            <w:r>
              <w:rPr>
                <w:rFonts w:hint="eastAsia" w:ascii="宋体" w:hAnsi="宋体" w:cs="仿宋_GB2312"/>
                <w:color w:val="000000" w:themeColor="text1"/>
                <w:szCs w:val="21"/>
                <w14:textFill>
                  <w14:solidFill>
                    <w14:schemeClr w14:val="tx1"/>
                  </w14:solidFill>
                </w14:textFill>
              </w:rPr>
              <w:t xml:space="preserve">)/n｝         </w:t>
            </w:r>
          </w:p>
          <w:p>
            <w:pPr>
              <w:autoSpaceDE w:val="0"/>
              <w:autoSpaceDN w:val="0"/>
              <w:adjustRightInd w:val="0"/>
              <w:spacing w:line="320" w:lineRule="exac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 xml:space="preserve">式中：S—评标基准价； </w:t>
            </w:r>
          </w:p>
          <w:p>
            <w:pPr>
              <w:autoSpaceDE w:val="0"/>
              <w:autoSpaceDN w:val="0"/>
              <w:adjustRightInd w:val="0"/>
              <w:spacing w:line="320" w:lineRule="exac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a</w:t>
            </w:r>
            <w:r>
              <w:rPr>
                <w:rFonts w:hint="eastAsia" w:ascii="宋体" w:hAnsi="宋体" w:cs="仿宋_GB2312"/>
                <w:color w:val="000000" w:themeColor="text1"/>
                <w:szCs w:val="21"/>
                <w:vertAlign w:val="subscript"/>
                <w14:textFill>
                  <w14:solidFill>
                    <w14:schemeClr w14:val="tx1"/>
                  </w14:solidFill>
                </w14:textFill>
              </w:rPr>
              <w:t>i</w:t>
            </w:r>
            <w:r>
              <w:rPr>
                <w:rFonts w:hint="eastAsia" w:ascii="宋体" w:hAnsi="宋体" w:cs="仿宋_GB2312"/>
                <w:color w:val="000000" w:themeColor="text1"/>
                <w:szCs w:val="21"/>
                <w14:textFill>
                  <w14:solidFill>
                    <w14:schemeClr w14:val="tx1"/>
                  </w14:solidFill>
                </w14:textFill>
              </w:rPr>
              <w:t>—参与S值计算的有效报价（i=1,2,…,n）；</w:t>
            </w:r>
          </w:p>
          <w:p>
            <w:pPr>
              <w:autoSpaceDE w:val="0"/>
              <w:autoSpaceDN w:val="0"/>
              <w:adjustRightInd w:val="0"/>
              <w:spacing w:line="320" w:lineRule="exact"/>
              <w:ind w:firstLine="420" w:firstLineChars="200"/>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在招标控制价的100%-95%（含100%、95%）之间者参与S值计算；如果投标</w:t>
            </w:r>
            <w:r>
              <w:rPr>
                <w:rFonts w:hint="eastAsia" w:ascii="宋体" w:hAnsi="宋体"/>
                <w:color w:val="000000" w:themeColor="text1"/>
                <w:szCs w:val="21"/>
                <w14:textFill>
                  <w14:solidFill>
                    <w14:schemeClr w14:val="tx1"/>
                  </w14:solidFill>
                </w14:textFill>
              </w:rPr>
              <w:t>总</w:t>
            </w:r>
            <w:r>
              <w:rPr>
                <w:rFonts w:hint="eastAsia" w:ascii="宋体" w:hAnsi="宋体" w:cs="仿宋_GB2312"/>
                <w:color w:val="000000" w:themeColor="text1"/>
                <w:szCs w:val="21"/>
                <w14:textFill>
                  <w14:solidFill>
                    <w14:schemeClr w14:val="tx1"/>
                  </w14:solidFill>
                </w14:textFill>
              </w:rPr>
              <w:t>报价均低于招标控制价95%，则以招标控制价的95%作为S值。</w:t>
            </w:r>
          </w:p>
          <w:p>
            <w:pPr>
              <w:tabs>
                <w:tab w:val="left" w:pos="735"/>
              </w:tabs>
              <w:spacing w:line="320" w:lineRule="exact"/>
              <w:rPr>
                <w:rFonts w:ascii="Arial" w:hAnsi="Arial" w:cs="Arial"/>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n—参与S值计算的有效报价的投标人个数；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restart"/>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r>
              <w:rPr>
                <w:rFonts w:ascii="宋体" w:hAnsi="宋体" w:cs="TimesNewRomanPSMT"/>
                <w:color w:val="000000" w:themeColor="text1"/>
                <w:spacing w:val="-24"/>
                <w:kern w:val="0"/>
                <w:szCs w:val="21"/>
                <w14:textFill>
                  <w14:solidFill>
                    <w14:schemeClr w14:val="tx1"/>
                  </w14:solidFill>
                </w14:textFill>
              </w:rPr>
              <w:t>2.</w:t>
            </w:r>
            <w:r>
              <w:rPr>
                <w:rFonts w:hint="eastAsia" w:ascii="宋体" w:hAnsi="宋体" w:cs="TimesNewRomanPSMT"/>
                <w:color w:val="000000" w:themeColor="text1"/>
                <w:spacing w:val="-24"/>
                <w:kern w:val="0"/>
                <w:szCs w:val="21"/>
                <w14:textFill>
                  <w14:solidFill>
                    <w14:schemeClr w14:val="tx1"/>
                  </w14:solidFill>
                </w14:textFill>
              </w:rPr>
              <w:t>2</w:t>
            </w:r>
            <w:r>
              <w:rPr>
                <w:rFonts w:ascii="宋体" w:hAnsi="宋体" w:cs="TimesNewRomanPSMT"/>
                <w:color w:val="000000" w:themeColor="text1"/>
                <w:spacing w:val="-24"/>
                <w:kern w:val="0"/>
                <w:szCs w:val="21"/>
                <w14:textFill>
                  <w14:solidFill>
                    <w14:schemeClr w14:val="tx1"/>
                  </w14:solidFill>
                </w14:textFill>
              </w:rPr>
              <w:t>.4</w:t>
            </w:r>
            <w:r>
              <w:rPr>
                <w:rFonts w:hint="eastAsia" w:ascii="宋体" w:hAnsi="宋体" w:cs="TimesNewRomanPSMT"/>
                <w:color w:val="000000" w:themeColor="text1"/>
                <w:spacing w:val="-24"/>
                <w:kern w:val="0"/>
                <w:szCs w:val="21"/>
                <w14:textFill>
                  <w14:solidFill>
                    <w14:schemeClr w14:val="tx1"/>
                  </w14:solidFill>
                </w14:textFill>
              </w:rPr>
              <w:t>(1)</w:t>
            </w:r>
          </w:p>
        </w:tc>
        <w:tc>
          <w:tcPr>
            <w:tcW w:w="1014" w:type="dxa"/>
            <w:gridSpan w:val="2"/>
            <w:vMerge w:val="restart"/>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施</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组</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织</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计</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标</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准</w:t>
            </w:r>
          </w:p>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50</w:t>
            </w:r>
            <w:r>
              <w:rPr>
                <w:rFonts w:hint="eastAsia" w:ascii="宋体" w:hAnsi="宋体" w:cs="宋体"/>
                <w:color w:val="000000" w:themeColor="text1"/>
                <w:kern w:val="0"/>
                <w:szCs w:val="21"/>
                <w14:textFill>
                  <w14:solidFill>
                    <w14:schemeClr w14:val="tx1"/>
                  </w14:solidFill>
                </w14:textFill>
              </w:rPr>
              <w:t>分）</w:t>
            </w: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①内容完整性和编制水平（</w:t>
            </w:r>
            <w:r>
              <w:rPr>
                <w:rFonts w:hint="eastAsia" w:ascii="宋体" w:hAnsi="宋体" w:cs="TimesNewRomanPSMT"/>
                <w:color w:val="000000" w:themeColor="text1"/>
                <w:kern w:val="0"/>
                <w:szCs w:val="21"/>
                <w14:textFill>
                  <w14:solidFill>
                    <w14:schemeClr w14:val="tx1"/>
                  </w14:solidFill>
                </w14:textFill>
              </w:rPr>
              <w:t>0～</w:t>
            </w:r>
            <w:r>
              <w:rPr>
                <w:rFonts w:hint="eastAsia" w:ascii="宋体" w:hAnsi="宋体" w:cs="TimesNewRomanPSMT"/>
                <w:color w:val="000000" w:themeColor="text1"/>
                <w:kern w:val="0"/>
                <w:szCs w:val="21"/>
                <w:lang w:val="en-US" w:eastAsia="zh-CN"/>
                <w14:textFill>
                  <w14:solidFill>
                    <w14:schemeClr w14:val="tx1"/>
                  </w14:solidFill>
                </w14:textFill>
              </w:rPr>
              <w:t>5</w:t>
            </w:r>
            <w:r>
              <w:rPr>
                <w:rFonts w:hint="eastAsia" w:ascii="宋体" w:hAnsi="宋体" w:cs="TimesNewRomanPSMT"/>
                <w:color w:val="000000" w:themeColor="text1"/>
                <w:kern w:val="0"/>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TimesNewRomanPSMT"/>
                <w:color w:val="000000" w:themeColor="text1"/>
                <w:kern w:val="0"/>
                <w:szCs w:val="21"/>
                <w14:textFill>
                  <w14:solidFill>
                    <w14:schemeClr w14:val="tx1"/>
                  </w14:solidFill>
                </w14:textFill>
              </w:rPr>
              <w:t>投标文件编制内容完整</w:t>
            </w:r>
            <w:r>
              <w:rPr>
                <w:rFonts w:hint="eastAsia" w:ascii="宋体" w:hAnsi="宋体" w:cs="宋体"/>
                <w:color w:val="000000" w:themeColor="text1"/>
                <w:kern w:val="0"/>
                <w:szCs w:val="21"/>
                <w14:textFill>
                  <w14:solidFill>
                    <w14:schemeClr w14:val="tx1"/>
                  </w14:solidFill>
                </w14:textFill>
              </w:rPr>
              <w:t>，对招标范围内的各专业工程有叙述的得1分</w:t>
            </w:r>
            <w:r>
              <w:rPr>
                <w:rFonts w:hint="eastAsia" w:ascii="宋体" w:hAnsi="宋体" w:cs="TimesNewRomanPSMT"/>
                <w:color w:val="000000" w:themeColor="text1"/>
                <w:kern w:val="0"/>
                <w:szCs w:val="21"/>
                <w14:textFill>
                  <w14:solidFill>
                    <w14:schemeClr w14:val="tx1"/>
                  </w14:solidFill>
                </w14:textFill>
              </w:rPr>
              <w:t>，施工组织措施编制针对性强，</w:t>
            </w:r>
            <w:r>
              <w:rPr>
                <w:rFonts w:hint="eastAsia" w:ascii="宋体" w:hAnsi="宋体" w:cs="宋体"/>
                <w:color w:val="000000" w:themeColor="text1"/>
                <w:kern w:val="0"/>
                <w:szCs w:val="21"/>
                <w14:textFill>
                  <w14:solidFill>
                    <w14:schemeClr w14:val="tx1"/>
                  </w14:solidFill>
                </w14:textFill>
              </w:rPr>
              <w:t>切实可行</w:t>
            </w:r>
            <w:r>
              <w:rPr>
                <w:rFonts w:hint="eastAsia" w:ascii="宋体" w:hAnsi="宋体" w:cs="TimesNewRomanPSMT"/>
                <w:color w:val="000000" w:themeColor="text1"/>
                <w:kern w:val="0"/>
                <w:szCs w:val="21"/>
                <w14:textFill>
                  <w14:solidFill>
                    <w14:schemeClr w14:val="tx1"/>
                  </w14:solidFill>
                </w14:textFill>
              </w:rPr>
              <w:t>加1～</w:t>
            </w:r>
            <w:r>
              <w:rPr>
                <w:rFonts w:hint="eastAsia" w:ascii="宋体" w:hAnsi="宋体" w:cs="TimesNewRomanPSMT"/>
                <w:color w:val="000000" w:themeColor="text1"/>
                <w:kern w:val="0"/>
                <w:szCs w:val="21"/>
                <w:lang w:val="en-US" w:eastAsia="zh-CN"/>
                <w14:textFill>
                  <w14:solidFill>
                    <w14:schemeClr w14:val="tx1"/>
                  </w14:solidFill>
                </w14:textFill>
              </w:rPr>
              <w:t>4</w:t>
            </w:r>
            <w:r>
              <w:rPr>
                <w:rFonts w:hint="eastAsia" w:ascii="宋体" w:hAnsi="宋体" w:cs="TimesNewRomanPSMT"/>
                <w:color w:val="000000" w:themeColor="text1"/>
                <w:kern w:val="0"/>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②施工方案与技术措施（</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有施工方案及施工方法和技术措施的得1分，施工方案及施工方法先进、可行，技术措施针对工程质量、工期和施工安全生产有保障加1～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③质量管理体系与保证措施（</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有质量管理体系与保证措施得</w:t>
            </w:r>
            <w:r>
              <w:rPr>
                <w:rFonts w:hint="eastAsia" w:ascii="宋体" w:hAnsi="宋体"/>
                <w:color w:val="000000" w:themeColor="text1"/>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措施合理、可行、详实、得力加1～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④施工总进度计划及保证措施</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确保工期的技术组织措施、施工总进度表或工期网络图编制完整得1分，整体及各阶段施工进度计划明确、详实，措施合理、可行、得力，各阶段劳动力安排合理可行酌情加1～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Merge w:val="restart"/>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⑤安全、文明、环保管理保证措施（</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有安全管理体系和保证措施且安全保证体系合理完整、安全管理制度严谨可行酌情0～2分。缺项为零分。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5929" w:type="dxa"/>
            <w:gridSpan w:val="2"/>
            <w:vAlign w:val="center"/>
          </w:tcPr>
          <w:p>
            <w:pPr>
              <w:autoSpaceDE w:val="0"/>
              <w:autoSpaceDN w:val="0"/>
              <w:adjustRightIn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有文明施工措施计划，计划合理可行酌情0～</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5929" w:type="dxa"/>
            <w:gridSpan w:val="2"/>
            <w:vAlign w:val="center"/>
          </w:tcPr>
          <w:p>
            <w:pPr>
              <w:autoSpaceDE w:val="0"/>
              <w:autoSpaceDN w:val="0"/>
              <w:adjustRightInd w:val="0"/>
              <w:spacing w:line="32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有环境保护管理体系与施工环保措施计划</w:t>
            </w:r>
            <w:r>
              <w:rPr>
                <w:rFonts w:hint="eastAsia" w:ascii="宋体" w:hAnsi="宋体"/>
                <w:color w:val="000000" w:themeColor="text1"/>
                <w:szCs w:val="21"/>
                <w14:textFill>
                  <w14:solidFill>
                    <w14:schemeClr w14:val="tx1"/>
                  </w14:solidFill>
                </w14:textFill>
              </w:rPr>
              <w:t>且</w:t>
            </w:r>
            <w:r>
              <w:rPr>
                <w:rFonts w:hint="eastAsia" w:ascii="宋体" w:hAnsi="宋体" w:cs="宋体"/>
                <w:color w:val="000000" w:themeColor="text1"/>
                <w:kern w:val="0"/>
                <w:szCs w:val="21"/>
                <w14:textFill>
                  <w14:solidFill>
                    <w14:schemeClr w14:val="tx1"/>
                  </w14:solidFill>
                </w14:textFill>
              </w:rPr>
              <w:t>措施</w:t>
            </w:r>
            <w:r>
              <w:rPr>
                <w:rFonts w:hint="eastAsia" w:ascii="宋体" w:hAnsi="宋体"/>
                <w:color w:val="000000" w:themeColor="text1"/>
                <w:szCs w:val="21"/>
                <w14:textFill>
                  <w14:solidFill>
                    <w14:schemeClr w14:val="tx1"/>
                  </w14:solidFill>
                </w14:textFill>
              </w:rPr>
              <w:t>明确、合理、切实可行酌情0～</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⑥施工总平面布置图（0～4分）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施工现场总平面布置有施工总平面布置图且平面布置合理，内容齐全，切实可行</w:t>
            </w:r>
            <w:r>
              <w:rPr>
                <w:rFonts w:hint="eastAsia" w:ascii="宋体" w:hAnsi="宋体"/>
                <w:color w:val="000000" w:themeColor="text1"/>
                <w:szCs w:val="21"/>
                <w14:textFill>
                  <w14:solidFill>
                    <w14:schemeClr w14:val="tx1"/>
                  </w14:solidFill>
                </w14:textFill>
              </w:rPr>
              <w:t>酌情</w:t>
            </w:r>
            <w:r>
              <w:rPr>
                <w:rFonts w:hint="eastAsia" w:ascii="宋体" w:hAnsi="宋体" w:cs="宋体"/>
                <w:color w:val="000000" w:themeColor="text1"/>
                <w:kern w:val="0"/>
                <w:szCs w:val="21"/>
                <w14:textFill>
                  <w14:solidFill>
                    <w14:schemeClr w14:val="tx1"/>
                  </w14:solidFill>
                </w14:textFill>
              </w:rPr>
              <w:t>0～4</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w:instrText>
            </w:r>
            <w:r>
              <w:rPr>
                <w:rFonts w:hint="eastAsia" w:ascii="宋体" w:hAnsi="宋体" w:cs="宋体"/>
                <w:color w:val="000000" w:themeColor="text1"/>
                <w:kern w:val="0"/>
                <w:szCs w:val="21"/>
                <w14:textFill>
                  <w14:solidFill>
                    <w14:schemeClr w14:val="tx1"/>
                  </w14:solidFill>
                </w14:textFill>
              </w:rPr>
              <w:instrText xml:space="preserve">= 7 \* GB3</w:instrText>
            </w:r>
            <w:r>
              <w:rPr>
                <w:rFonts w:ascii="宋体" w:hAnsi="宋体" w:cs="宋体"/>
                <w:color w:val="000000" w:themeColor="text1"/>
                <w:kern w:val="0"/>
                <w:szCs w:val="21"/>
                <w14:textFill>
                  <w14:solidFill>
                    <w14:schemeClr w14:val="tx1"/>
                  </w14:solidFill>
                </w14:textFill>
              </w:rPr>
              <w:instrText xml:space="preserve"> </w:instrText>
            </w:r>
            <w:r>
              <w:rPr>
                <w:rFonts w:ascii="宋体" w:hAnsi="宋体" w:cs="宋体"/>
                <w:color w:val="000000" w:themeColor="text1"/>
                <w:kern w:val="0"/>
                <w:szCs w:val="21"/>
                <w14:textFill>
                  <w14:solidFill>
                    <w14:schemeClr w14:val="tx1"/>
                  </w14:solidFill>
                </w14:textFill>
              </w:rPr>
              <w:fldChar w:fldCharType="separate"/>
            </w:r>
            <w:r>
              <w:rPr>
                <w:rFonts w:hint="eastAsia" w:ascii="宋体" w:hAnsi="宋体" w:cs="宋体"/>
                <w:color w:val="000000" w:themeColor="text1"/>
                <w:kern w:val="0"/>
                <w:szCs w:val="21"/>
                <w14:textFill>
                  <w14:solidFill>
                    <w14:schemeClr w14:val="tx1"/>
                  </w14:solidFill>
                </w14:textFill>
              </w:rPr>
              <w:t>⑦</w:t>
            </w:r>
            <w:r>
              <w:rPr>
                <w:rFonts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资源配备计划</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根据机械设备配备计划、主要材料配备及进场计划表达、劳动力配备及进场计划表完整齐全情况</w:t>
            </w:r>
            <w:r>
              <w:rPr>
                <w:rFonts w:hint="eastAsia" w:ascii="宋体" w:hAnsi="宋体"/>
                <w:color w:val="000000" w:themeColor="text1"/>
                <w:szCs w:val="21"/>
                <w14:textFill>
                  <w14:solidFill>
                    <w14:schemeClr w14:val="tx1"/>
                  </w14:solidFill>
                </w14:textFill>
              </w:rPr>
              <w:t>酌情</w:t>
            </w:r>
            <w:r>
              <w:rPr>
                <w:rFonts w:hint="eastAsia"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⑧对本工程施工的各关键点、难点处理措施（0～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对本工程施工的各关键点、难点处理措施详细、可行</w:t>
            </w:r>
            <w:r>
              <w:rPr>
                <w:rFonts w:hint="eastAsia" w:ascii="宋体" w:hAnsi="宋体"/>
                <w:color w:val="000000" w:themeColor="text1"/>
                <w:szCs w:val="21"/>
                <w14:textFill>
                  <w14:solidFill>
                    <w14:schemeClr w14:val="tx1"/>
                  </w14:solidFill>
                </w14:textFill>
              </w:rPr>
              <w:t>酌情</w:t>
            </w:r>
            <w:r>
              <w:rPr>
                <w:rFonts w:hint="eastAsia"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⑨</w:t>
            </w:r>
            <w:r>
              <w:rPr>
                <w:rFonts w:hint="eastAsia" w:ascii="宋体" w:hAnsi="宋体"/>
                <w:color w:val="000000" w:themeColor="text1"/>
                <w:spacing w:val="-12"/>
                <w:szCs w:val="21"/>
                <w14:textFill>
                  <w14:solidFill>
                    <w14:schemeClr w14:val="tx1"/>
                  </w14:solidFill>
                </w14:textFill>
              </w:rPr>
              <w:t>其他特殊施工措施（防雨、农忙季节及节假日等）（0～</w:t>
            </w:r>
            <w:r>
              <w:rPr>
                <w:rFonts w:hint="eastAsia" w:ascii="宋体" w:hAnsi="宋体"/>
                <w:color w:val="000000" w:themeColor="text1"/>
                <w:spacing w:val="-12"/>
                <w:szCs w:val="21"/>
                <w:lang w:val="en-US" w:eastAsia="zh-CN"/>
                <w14:textFill>
                  <w14:solidFill>
                    <w14:schemeClr w14:val="tx1"/>
                  </w14:solidFill>
                </w14:textFill>
              </w:rPr>
              <w:t>5</w:t>
            </w:r>
            <w:r>
              <w:rPr>
                <w:rFonts w:hint="eastAsia" w:ascii="宋体" w:hAnsi="宋体"/>
                <w:color w:val="000000" w:themeColor="text1"/>
                <w:spacing w:val="-12"/>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有雨季及农忙季节、节假日期间施工措施且科学、合理、得力，保证连续施工酌情0～</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ind w:left="13" w:leftChars="-35" w:hanging="86" w:hangingChars="41"/>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⑩合理化建议（0～</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有合理化建议的得1分，否则0分；有利于保证本工程顺利实施、节约投资、保证工程质量并切实可行加1～</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分。缺项为零分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7936" w:type="dxa"/>
            <w:gridSpan w:val="4"/>
            <w:vAlign w:val="center"/>
          </w:tcPr>
          <w:p>
            <w:pPr>
              <w:autoSpaceDE w:val="0"/>
              <w:autoSpaceDN w:val="0"/>
              <w:adjustRightIn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以上施工组织设计十项内容如有缺项的，该缺项按0分计。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995" w:type="dxa"/>
            <w:vMerge w:val="restart"/>
            <w:vAlign w:val="center"/>
          </w:tcPr>
          <w:p>
            <w:pPr>
              <w:autoSpaceDE w:val="0"/>
              <w:autoSpaceDN w:val="0"/>
              <w:adjustRightInd w:val="0"/>
              <w:spacing w:line="320" w:lineRule="exact"/>
              <w:jc w:val="center"/>
              <w:rPr>
                <w:rFonts w:ascii="宋体" w:hAnsi="宋体" w:cs="TimesNewRomanPSMT"/>
                <w:color w:val="000000" w:themeColor="text1"/>
                <w:spacing w:val="-24"/>
                <w:kern w:val="0"/>
                <w:szCs w:val="21"/>
                <w:highlight w:val="none"/>
                <w14:textFill>
                  <w14:solidFill>
                    <w14:schemeClr w14:val="tx1"/>
                  </w14:solidFill>
                </w14:textFill>
              </w:rPr>
            </w:pPr>
            <w:r>
              <w:rPr>
                <w:rFonts w:ascii="宋体" w:hAnsi="宋体" w:cs="TimesNewRomanPSMT"/>
                <w:color w:val="000000" w:themeColor="text1"/>
                <w:spacing w:val="-24"/>
                <w:kern w:val="0"/>
                <w:szCs w:val="21"/>
                <w:highlight w:val="none"/>
                <w14:textFill>
                  <w14:solidFill>
                    <w14:schemeClr w14:val="tx1"/>
                  </w14:solidFill>
                </w14:textFill>
              </w:rPr>
              <w:t>2.</w:t>
            </w:r>
            <w:r>
              <w:rPr>
                <w:rFonts w:hint="eastAsia" w:ascii="宋体" w:hAnsi="宋体" w:cs="TimesNewRomanPSMT"/>
                <w:color w:val="000000" w:themeColor="text1"/>
                <w:spacing w:val="-24"/>
                <w:kern w:val="0"/>
                <w:szCs w:val="21"/>
                <w:highlight w:val="none"/>
                <w14:textFill>
                  <w14:solidFill>
                    <w14:schemeClr w14:val="tx1"/>
                  </w14:solidFill>
                </w14:textFill>
              </w:rPr>
              <w:t>2</w:t>
            </w:r>
            <w:r>
              <w:rPr>
                <w:rFonts w:ascii="宋体" w:hAnsi="宋体" w:cs="TimesNewRomanPSMT"/>
                <w:color w:val="000000" w:themeColor="text1"/>
                <w:spacing w:val="-24"/>
                <w:kern w:val="0"/>
                <w:szCs w:val="21"/>
                <w:highlight w:val="none"/>
                <w14:textFill>
                  <w14:solidFill>
                    <w14:schemeClr w14:val="tx1"/>
                  </w14:solidFill>
                </w14:textFill>
              </w:rPr>
              <w:t>.4</w:t>
            </w:r>
            <w:r>
              <w:rPr>
                <w:rFonts w:hint="eastAsia" w:ascii="宋体" w:hAnsi="宋体" w:cs="TimesNewRomanPSMT"/>
                <w:color w:val="000000" w:themeColor="text1"/>
                <w:spacing w:val="-24"/>
                <w:kern w:val="0"/>
                <w:szCs w:val="21"/>
                <w:highlight w:val="none"/>
                <w14:textFill>
                  <w14:solidFill>
                    <w14:schemeClr w14:val="tx1"/>
                  </w14:solidFill>
                </w14:textFill>
              </w:rPr>
              <w:t>(2)</w:t>
            </w:r>
          </w:p>
        </w:tc>
        <w:tc>
          <w:tcPr>
            <w:tcW w:w="1014" w:type="dxa"/>
            <w:gridSpan w:val="2"/>
            <w:vMerge w:val="restart"/>
            <w:vAlign w:val="center"/>
          </w:tcPr>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管理</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机构</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标准</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（5分）</w:t>
            </w:r>
          </w:p>
        </w:tc>
        <w:tc>
          <w:tcPr>
            <w:tcW w:w="2007" w:type="dxa"/>
            <w:gridSpan w:val="2"/>
            <w:vAlign w:val="center"/>
          </w:tcPr>
          <w:p>
            <w:pPr>
              <w:autoSpaceDE w:val="0"/>
              <w:autoSpaceDN w:val="0"/>
              <w:adjustRightIn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项目经理资格与业绩（1分）</w:t>
            </w:r>
          </w:p>
        </w:tc>
        <w:tc>
          <w:tcPr>
            <w:tcW w:w="5929" w:type="dxa"/>
            <w:gridSpan w:val="2"/>
            <w:vAlign w:val="center"/>
          </w:tcPr>
          <w:p>
            <w:pPr>
              <w:autoSpaceDE w:val="0"/>
              <w:autoSpaceDN w:val="0"/>
              <w:adjustRightInd w:val="0"/>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拟派项目经理201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月1日以来具有类似工程施工业绩的，每份合同得1分，提供中标通知书、施工合同及竣工报告，不符合上述要求不得分。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highlight w:val="none"/>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项目部其他主要人员（</w:t>
            </w:r>
            <w:r>
              <w:rPr>
                <w:rFonts w:hint="eastAsia" w:ascii="宋体" w:hAnsi="宋体"/>
                <w:bCs/>
                <w:color w:val="000000" w:themeColor="text1"/>
                <w:szCs w:val="21"/>
                <w:highlight w:val="none"/>
                <w14:textFill>
                  <w14:solidFill>
                    <w14:schemeClr w14:val="tx1"/>
                  </w14:solidFill>
                </w14:textFill>
              </w:rPr>
              <w:t>0～</w:t>
            </w: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14:textFill>
                  <w14:solidFill>
                    <w14:schemeClr w14:val="tx1"/>
                  </w14:solidFill>
                </w14:textFill>
              </w:rPr>
              <w:t>分）</w:t>
            </w:r>
          </w:p>
        </w:tc>
        <w:tc>
          <w:tcPr>
            <w:tcW w:w="5929" w:type="dxa"/>
            <w:gridSpan w:val="2"/>
            <w:vAlign w:val="center"/>
          </w:tcPr>
          <w:p>
            <w:pPr>
              <w:autoSpaceDE w:val="0"/>
              <w:autoSpaceDN w:val="0"/>
              <w:adjustRightInd w:val="0"/>
              <w:spacing w:line="320" w:lineRule="exact"/>
              <w:rPr>
                <w:rFonts w:ascii="宋体" w:hAnsi="宋体" w:cs="TimesNewRomanPSMT"/>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其他项目部人员（质量管理人员、施工管理人员、安全管理人员、材料管理人员、造价管理人员）具有上岗证书的得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分，每缺1个证书扣1分，扣完为止。(以证书为准)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9945" w:type="dxa"/>
            <w:gridSpan w:val="7"/>
            <w:vAlign w:val="center"/>
          </w:tcPr>
          <w:p>
            <w:pPr>
              <w:spacing w:line="3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说明：（1）上述业绩合同及项目部专业人员证书、证件要求投标文件中附加盖公章的复印件，</w:t>
            </w:r>
            <w:r>
              <w:rPr>
                <w:rFonts w:hint="eastAsia" w:ascii="宋体" w:hAnsi="宋体" w:cs="宋体"/>
                <w:b/>
                <w:color w:val="000000" w:themeColor="text1"/>
                <w:kern w:val="0"/>
                <w:szCs w:val="21"/>
                <w:highlight w:val="none"/>
                <w14:textFill>
                  <w14:solidFill>
                    <w14:schemeClr w14:val="tx1"/>
                  </w14:solidFill>
                </w14:textFill>
              </w:rPr>
              <w:t>评标时提交原件并与投标书复印件对照，无原件或原件与复印件不能对应不得分</w:t>
            </w:r>
            <w:r>
              <w:rPr>
                <w:rFonts w:hint="eastAsia" w:ascii="宋体" w:hAnsi="宋体"/>
                <w:b/>
                <w:color w:val="000000" w:themeColor="text1"/>
                <w:szCs w:val="21"/>
                <w:highlight w:val="none"/>
                <w14:textFill>
                  <w14:solidFill>
                    <w14:schemeClr w14:val="tx1"/>
                  </w14:solidFill>
                </w14:textFill>
              </w:rPr>
              <w:t>；（2）合同以签订时间为准；（3）复印件合同、传真件合同、扫描件合同、缺少印章合同、不完整合同、字体含糊不清难以辨认合同、评标委员会验证时未出具原件而后补者视为无效。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8" w:hRule="atLeast"/>
        </w:trPr>
        <w:tc>
          <w:tcPr>
            <w:tcW w:w="995" w:type="dxa"/>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r>
              <w:rPr>
                <w:rFonts w:ascii="宋体" w:hAnsi="宋体" w:cs="TimesNewRomanPSMT"/>
                <w:color w:val="000000" w:themeColor="text1"/>
                <w:spacing w:val="-24"/>
                <w:kern w:val="0"/>
                <w:szCs w:val="21"/>
                <w14:textFill>
                  <w14:solidFill>
                    <w14:schemeClr w14:val="tx1"/>
                  </w14:solidFill>
                </w14:textFill>
              </w:rPr>
              <w:t>2.</w:t>
            </w:r>
            <w:r>
              <w:rPr>
                <w:rFonts w:hint="eastAsia" w:ascii="宋体" w:hAnsi="宋体" w:cs="TimesNewRomanPSMT"/>
                <w:color w:val="000000" w:themeColor="text1"/>
                <w:spacing w:val="-24"/>
                <w:kern w:val="0"/>
                <w:szCs w:val="21"/>
                <w14:textFill>
                  <w14:solidFill>
                    <w14:schemeClr w14:val="tx1"/>
                  </w14:solidFill>
                </w14:textFill>
              </w:rPr>
              <w:t>2</w:t>
            </w:r>
            <w:r>
              <w:rPr>
                <w:rFonts w:ascii="宋体" w:hAnsi="宋体" w:cs="TimesNewRomanPSMT"/>
                <w:color w:val="000000" w:themeColor="text1"/>
                <w:spacing w:val="-24"/>
                <w:kern w:val="0"/>
                <w:szCs w:val="21"/>
                <w14:textFill>
                  <w14:solidFill>
                    <w14:schemeClr w14:val="tx1"/>
                  </w14:solidFill>
                </w14:textFill>
              </w:rPr>
              <w:t>.4</w:t>
            </w:r>
            <w:r>
              <w:rPr>
                <w:rFonts w:hint="eastAsia" w:ascii="宋体" w:hAnsi="宋体" w:cs="TimesNewRomanPSMT"/>
                <w:color w:val="000000" w:themeColor="text1"/>
                <w:spacing w:val="-24"/>
                <w:kern w:val="0"/>
                <w:szCs w:val="21"/>
                <w14:textFill>
                  <w14:solidFill>
                    <w14:schemeClr w14:val="tx1"/>
                  </w14:solidFill>
                </w14:textFill>
              </w:rPr>
              <w:t>(3)</w:t>
            </w:r>
          </w:p>
        </w:tc>
        <w:tc>
          <w:tcPr>
            <w:tcW w:w="1020" w:type="dxa"/>
            <w:gridSpan w:val="3"/>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投标报价评分标准</w:t>
            </w:r>
          </w:p>
          <w:p>
            <w:pPr>
              <w:autoSpaceDE w:val="0"/>
              <w:autoSpaceDN w:val="0"/>
              <w:adjustRightInd w:val="0"/>
              <w:spacing w:line="320" w:lineRule="exact"/>
              <w:jc w:val="both"/>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35</w:t>
            </w:r>
            <w:r>
              <w:rPr>
                <w:rFonts w:hint="eastAsia" w:ascii="宋体" w:hAnsi="宋体"/>
                <w:bCs/>
                <w:color w:val="000000" w:themeColor="text1"/>
                <w:szCs w:val="21"/>
                <w14:textFill>
                  <w14:solidFill>
                    <w14:schemeClr w14:val="tx1"/>
                  </w14:solidFill>
                </w14:textFill>
              </w:rPr>
              <w:t>分）</w:t>
            </w:r>
          </w:p>
        </w:tc>
        <w:tc>
          <w:tcPr>
            <w:tcW w:w="2001" w:type="dxa"/>
            <w:vAlign w:val="center"/>
          </w:tcPr>
          <w:p>
            <w:pPr>
              <w:spacing w:line="2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p>
          <w:p>
            <w:pPr>
              <w:autoSpaceDE w:val="0"/>
              <w:autoSpaceDN w:val="0"/>
              <w:adjustRightInd w:val="0"/>
              <w:spacing w:line="340" w:lineRule="exact"/>
              <w:jc w:val="center"/>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(满</w:t>
            </w:r>
            <w:bookmarkStart w:id="54" w:name="_GoBack"/>
            <w:bookmarkEnd w:id="54"/>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35</w:t>
            </w:r>
            <w:r>
              <w:rPr>
                <w:rFonts w:hint="eastAsia" w:ascii="宋体" w:hAnsi="宋体" w:cs="宋体"/>
                <w:color w:val="000000" w:themeColor="text1"/>
                <w:kern w:val="0"/>
                <w:szCs w:val="21"/>
                <w14:textFill>
                  <w14:solidFill>
                    <w14:schemeClr w14:val="tx1"/>
                  </w14:solidFill>
                </w14:textFill>
              </w:rPr>
              <w:t>分)</w:t>
            </w:r>
          </w:p>
        </w:tc>
        <w:tc>
          <w:tcPr>
            <w:tcW w:w="5929" w:type="dxa"/>
            <w:gridSpan w:val="2"/>
            <w:vAlign w:val="center"/>
          </w:tcPr>
          <w:p>
            <w:pPr>
              <w:spacing w:line="340" w:lineRule="exact"/>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kern w:val="0"/>
                <w:szCs w:val="21"/>
                <w14:textFill>
                  <w14:solidFill>
                    <w14:schemeClr w14:val="tx1"/>
                  </w14:solidFill>
                </w14:textFill>
              </w:rPr>
              <w:t>投标总报价与评标基准价相比，相等者得30分；高于评标基准价者，每高1%在30分基础上扣1分，扣完为止；低于评标基准价者，每低1%在30分基础上加1分，最多加5分，有效投标人的投标总报价低于评标基准价超过5％的，每再低1%在35分基础上扣2分，扣完为止（以上评分计算最终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995" w:type="dxa"/>
            <w:vMerge w:val="restart"/>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r>
              <w:rPr>
                <w:rFonts w:ascii="宋体" w:hAnsi="宋体" w:cs="TimesNewRomanPSMT"/>
                <w:color w:val="000000" w:themeColor="text1"/>
                <w:spacing w:val="-24"/>
                <w:kern w:val="0"/>
                <w:szCs w:val="21"/>
                <w14:textFill>
                  <w14:solidFill>
                    <w14:schemeClr w14:val="tx1"/>
                  </w14:solidFill>
                </w14:textFill>
              </w:rPr>
              <w:t>2.</w:t>
            </w:r>
            <w:r>
              <w:rPr>
                <w:rFonts w:hint="eastAsia" w:ascii="宋体" w:hAnsi="宋体" w:cs="TimesNewRomanPSMT"/>
                <w:color w:val="000000" w:themeColor="text1"/>
                <w:spacing w:val="-24"/>
                <w:kern w:val="0"/>
                <w:szCs w:val="21"/>
                <w14:textFill>
                  <w14:solidFill>
                    <w14:schemeClr w14:val="tx1"/>
                  </w14:solidFill>
                </w14:textFill>
              </w:rPr>
              <w:t>2</w:t>
            </w:r>
            <w:r>
              <w:rPr>
                <w:rFonts w:ascii="宋体" w:hAnsi="宋体" w:cs="TimesNewRomanPSMT"/>
                <w:color w:val="000000" w:themeColor="text1"/>
                <w:spacing w:val="-24"/>
                <w:kern w:val="0"/>
                <w:szCs w:val="21"/>
                <w14:textFill>
                  <w14:solidFill>
                    <w14:schemeClr w14:val="tx1"/>
                  </w14:solidFill>
                </w14:textFill>
              </w:rPr>
              <w:t>.4</w:t>
            </w:r>
            <w:r>
              <w:rPr>
                <w:rFonts w:hint="eastAsia" w:ascii="宋体" w:hAnsi="宋体" w:cs="TimesNewRomanPSMT"/>
                <w:color w:val="000000" w:themeColor="text1"/>
                <w:spacing w:val="-24"/>
                <w:kern w:val="0"/>
                <w:szCs w:val="21"/>
                <w14:textFill>
                  <w14:solidFill>
                    <w14:schemeClr w14:val="tx1"/>
                  </w14:solidFill>
                </w14:textFill>
              </w:rPr>
              <w:t>(4)</w:t>
            </w:r>
          </w:p>
        </w:tc>
        <w:tc>
          <w:tcPr>
            <w:tcW w:w="1014" w:type="dxa"/>
            <w:gridSpan w:val="2"/>
            <w:vMerge w:val="restart"/>
            <w:vAlign w:val="center"/>
          </w:tcPr>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其他</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因素</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标准</w:t>
            </w:r>
          </w:p>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2007" w:type="dxa"/>
            <w:gridSpan w:val="2"/>
            <w:vAlign w:val="center"/>
          </w:tcPr>
          <w:p>
            <w:pPr>
              <w:autoSpaceDE w:val="0"/>
              <w:autoSpaceDN w:val="0"/>
              <w:adjustRightInd w:val="0"/>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企业业绩（0-3）</w:t>
            </w:r>
          </w:p>
        </w:tc>
        <w:tc>
          <w:tcPr>
            <w:tcW w:w="5929" w:type="dxa"/>
            <w:gridSpan w:val="2"/>
            <w:vAlign w:val="center"/>
          </w:tcPr>
          <w:p>
            <w:pPr>
              <w:tabs>
                <w:tab w:val="left" w:pos="645"/>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企业自201</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月1日以来具有类似工程施工业绩的，每份合同得1分，最多3分，提供中标通知书、施工合同及竣工报告，不符合上述要求不得分。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highlight w:val="none"/>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投标工期（0～2分）</w:t>
            </w:r>
          </w:p>
        </w:tc>
        <w:tc>
          <w:tcPr>
            <w:tcW w:w="5929" w:type="dxa"/>
            <w:gridSpan w:val="2"/>
            <w:vAlign w:val="center"/>
          </w:tcPr>
          <w:p>
            <w:pPr>
              <w:tabs>
                <w:tab w:val="left" w:pos="645"/>
              </w:tabs>
              <w:spacing w:line="32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满足招标文件要求得2分。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工程款支付条款</w:t>
            </w:r>
          </w:p>
          <w:p>
            <w:pPr>
              <w:autoSpaceDE w:val="0"/>
              <w:autoSpaceDN w:val="0"/>
              <w:adjustRightIn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（0～2分）</w:t>
            </w:r>
          </w:p>
        </w:tc>
        <w:tc>
          <w:tcPr>
            <w:tcW w:w="5929" w:type="dxa"/>
            <w:gridSpan w:val="2"/>
            <w:vAlign w:val="center"/>
          </w:tcPr>
          <w:p>
            <w:pPr>
              <w:tabs>
                <w:tab w:val="left" w:pos="645"/>
              </w:tabs>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优于招标文件要求，</w:t>
            </w:r>
            <w:r>
              <w:rPr>
                <w:rFonts w:hint="eastAsia" w:ascii="宋体" w:hAnsi="宋体" w:cs="TimesNewRomanPSMT"/>
                <w:color w:val="000000" w:themeColor="text1"/>
                <w:kern w:val="0"/>
                <w:szCs w:val="21"/>
                <w14:textFill>
                  <w14:solidFill>
                    <w14:schemeClr w14:val="tx1"/>
                  </w14:solidFill>
                </w14:textFill>
              </w:rPr>
              <w:t>承诺在工程款不能及时拨付情况下，保证连续施工，并保证不拖欠农民工工资</w:t>
            </w:r>
            <w:r>
              <w:rPr>
                <w:rFonts w:hint="eastAsia" w:ascii="宋体" w:hAnsi="宋体"/>
                <w:color w:val="000000" w:themeColor="text1"/>
                <w:szCs w:val="21"/>
                <w14:textFill>
                  <w14:solidFill>
                    <w14:schemeClr w14:val="tx1"/>
                  </w14:solidFill>
                </w14:textFill>
              </w:rPr>
              <w:t>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995" w:type="dxa"/>
            <w:vMerge w:val="continue"/>
            <w:vAlign w:val="center"/>
          </w:tcPr>
          <w:p>
            <w:pPr>
              <w:autoSpaceDE w:val="0"/>
              <w:autoSpaceDN w:val="0"/>
              <w:adjustRightInd w:val="0"/>
              <w:spacing w:line="320" w:lineRule="exact"/>
              <w:jc w:val="center"/>
              <w:rPr>
                <w:rFonts w:ascii="宋体" w:hAnsi="宋体" w:cs="TimesNewRomanPSMT"/>
                <w:color w:val="000000" w:themeColor="text1"/>
                <w:spacing w:val="-24"/>
                <w:kern w:val="0"/>
                <w:szCs w:val="21"/>
                <w14:textFill>
                  <w14:solidFill>
                    <w14:schemeClr w14:val="tx1"/>
                  </w14:solidFill>
                </w14:textFill>
              </w:rPr>
            </w:pPr>
          </w:p>
        </w:tc>
        <w:tc>
          <w:tcPr>
            <w:tcW w:w="1014" w:type="dxa"/>
            <w:gridSpan w:val="2"/>
            <w:vMerge w:val="continue"/>
            <w:vAlign w:val="center"/>
          </w:tcPr>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p>
        </w:tc>
        <w:tc>
          <w:tcPr>
            <w:tcW w:w="2007" w:type="dxa"/>
            <w:gridSpan w:val="2"/>
            <w:vAlign w:val="center"/>
          </w:tcPr>
          <w:p>
            <w:pPr>
              <w:autoSpaceDE w:val="0"/>
              <w:autoSpaceDN w:val="0"/>
              <w:adjustRightInd w:val="0"/>
              <w:spacing w:line="32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承诺及优惠条件</w:t>
            </w:r>
          </w:p>
          <w:p>
            <w:pPr>
              <w:autoSpaceDE w:val="0"/>
              <w:autoSpaceDN w:val="0"/>
              <w:adjustRightInd w:val="0"/>
              <w:spacing w:line="32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（0～3分）</w:t>
            </w:r>
          </w:p>
        </w:tc>
        <w:tc>
          <w:tcPr>
            <w:tcW w:w="5929" w:type="dxa"/>
            <w:gridSpan w:val="2"/>
            <w:vAlign w:val="center"/>
          </w:tcPr>
          <w:p>
            <w:pPr>
              <w:tabs>
                <w:tab w:val="left" w:pos="645"/>
              </w:tabs>
              <w:spacing w:line="320" w:lineRule="exact"/>
              <w:rPr>
                <w:rFonts w:ascii="宋体" w:hAnsi="宋体" w:cs="TimesNewRomanPSMT"/>
                <w:color w:val="000000" w:themeColor="text1"/>
                <w:kern w:val="0"/>
                <w:szCs w:val="21"/>
                <w14:textFill>
                  <w14:solidFill>
                    <w14:schemeClr w14:val="tx1"/>
                  </w14:solidFill>
                </w14:textFill>
              </w:rPr>
            </w:pPr>
            <w:r>
              <w:rPr>
                <w:rFonts w:hint="eastAsia" w:ascii="宋体" w:hAnsi="宋体" w:cs="TimesNewRomanPSMT"/>
                <w:color w:val="000000" w:themeColor="text1"/>
                <w:kern w:val="0"/>
                <w:szCs w:val="21"/>
                <w14:textFill>
                  <w14:solidFill>
                    <w14:schemeClr w14:val="tx1"/>
                  </w14:solidFill>
                </w14:textFill>
              </w:rPr>
              <w:t>1、质量保修期内及保修期外的承诺（0～1分）</w:t>
            </w:r>
          </w:p>
          <w:p>
            <w:pPr>
              <w:tabs>
                <w:tab w:val="left" w:pos="645"/>
              </w:tabs>
              <w:spacing w:line="320" w:lineRule="exact"/>
              <w:rPr>
                <w:rFonts w:ascii="宋体" w:hAnsi="宋体" w:cs="TimesNewRomanPSMT"/>
                <w:color w:val="000000" w:themeColor="text1"/>
                <w:kern w:val="0"/>
                <w:szCs w:val="21"/>
                <w14:textFill>
                  <w14:solidFill>
                    <w14:schemeClr w14:val="tx1"/>
                  </w14:solidFill>
                </w14:textFill>
              </w:rPr>
            </w:pPr>
            <w:r>
              <w:rPr>
                <w:rFonts w:hint="eastAsia" w:ascii="宋体" w:hAnsi="宋体" w:cs="TimesNewRomanPSMT"/>
                <w:color w:val="000000" w:themeColor="text1"/>
                <w:kern w:val="0"/>
                <w:szCs w:val="21"/>
                <w14:textFill>
                  <w14:solidFill>
                    <w14:schemeClr w14:val="tx1"/>
                  </w14:solidFill>
                </w14:textFill>
              </w:rPr>
              <w:t>2、其他有利于招标人的承诺（0～1分）</w:t>
            </w:r>
          </w:p>
          <w:p>
            <w:pPr>
              <w:tabs>
                <w:tab w:val="left" w:pos="645"/>
              </w:tabs>
              <w:spacing w:line="320" w:lineRule="exact"/>
              <w:rPr>
                <w:rFonts w:ascii="宋体" w:hAnsi="宋体" w:cs="TimesNewRomanPSMT"/>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3、地方周边关系协调能力及措施（</w:t>
            </w:r>
            <w:r>
              <w:rPr>
                <w:rFonts w:hint="eastAsia" w:ascii="宋体" w:hAnsi="宋体"/>
                <w:color w:val="000000" w:themeColor="text1"/>
                <w:szCs w:val="21"/>
                <w14:textFill>
                  <w14:solidFill>
                    <w14:schemeClr w14:val="tx1"/>
                  </w14:solidFill>
                </w14:textFill>
              </w:rPr>
              <w:t>0～1分）</w:t>
            </w:r>
          </w:p>
        </w:tc>
      </w:tr>
    </w:tbl>
    <w:p/>
    <w:p/>
    <w:p>
      <w:pPr>
        <w:pStyle w:val="45"/>
        <w:spacing w:line="400" w:lineRule="exact"/>
        <w:jc w:val="both"/>
        <w:rPr>
          <w:rFonts w:hAnsi="宋体"/>
          <w:b/>
          <w:bCs/>
          <w:color w:val="auto"/>
        </w:rPr>
      </w:pPr>
      <w:r>
        <w:rPr>
          <w:rFonts w:hint="eastAsia" w:hAnsi="宋体"/>
          <w:b/>
          <w:bCs/>
          <w:color w:val="auto"/>
        </w:rPr>
        <w:t>说明：</w:t>
      </w:r>
    </w:p>
    <w:p>
      <w:pPr>
        <w:pStyle w:val="45"/>
        <w:spacing w:line="400" w:lineRule="exact"/>
        <w:jc w:val="center"/>
        <w:rPr>
          <w:rFonts w:hAnsi="宋体"/>
          <w:b/>
          <w:bCs/>
          <w:color w:val="auto"/>
        </w:rPr>
      </w:pPr>
      <w:r>
        <w:rPr>
          <w:rFonts w:hint="eastAsia" w:hAnsi="宋体"/>
          <w:b/>
          <w:bCs/>
          <w:color w:val="auto"/>
        </w:rPr>
        <w:t>所有认证、证明和业绩均需提供有效的复印件（扫描件）加盖公章，原件备查。</w:t>
      </w:r>
    </w:p>
    <w:p/>
    <w:p>
      <w:pPr>
        <w:spacing w:line="360" w:lineRule="auto"/>
        <w:ind w:firstLine="420" w:firstLineChars="200"/>
        <w:rPr>
          <w:rFonts w:ascii="宋体" w:hAnsi="宋体"/>
          <w:szCs w:val="21"/>
        </w:rPr>
      </w:pPr>
    </w:p>
    <w:p>
      <w:pPr>
        <w:pStyle w:val="6"/>
        <w:rPr>
          <w:rFonts w:ascii="宋体" w:hAnsi="宋体"/>
          <w:sz w:val="21"/>
          <w:szCs w:val="21"/>
        </w:rPr>
      </w:pPr>
      <w:bookmarkStart w:id="34" w:name="_Toc184635093"/>
      <w:r>
        <w:rPr>
          <w:rFonts w:hint="eastAsia" w:ascii="宋体" w:hAnsi="宋体"/>
          <w:sz w:val="21"/>
          <w:szCs w:val="21"/>
        </w:rPr>
        <w:t xml:space="preserve">   1、评标方法</w:t>
      </w:r>
      <w:bookmarkEnd w:id="34"/>
    </w:p>
    <w:p>
      <w:pPr>
        <w:spacing w:line="360" w:lineRule="auto"/>
        <w:ind w:firstLine="420" w:firstLineChars="200"/>
        <w:rPr>
          <w:rFonts w:ascii="宋体" w:hAnsi="宋体"/>
          <w:szCs w:val="21"/>
        </w:rPr>
      </w:pPr>
      <w:r>
        <w:rPr>
          <w:rFonts w:hint="eastAsia" w:ascii="宋体" w:hAnsi="宋体"/>
          <w:szCs w:val="21"/>
        </w:rPr>
        <w:t>本次评标采用综合评估法。评标委员会对满足招标文件实质性要求的投标文件，按照本章第2.2 款规定的评分标准评委逐一评审打分，取其算术平均值，作为该单位的最后得分。并按得分由高到低顺序推荐中标候选人，或根据招标人授权直接确定中标人，但投标报价低于其成本的除外。综合评分相等时，以投标报价低的优先；投标报价也相等的，由招标人自行确定。</w:t>
      </w:r>
    </w:p>
    <w:p>
      <w:pPr>
        <w:spacing w:line="360" w:lineRule="auto"/>
        <w:ind w:firstLine="420" w:firstLineChars="200"/>
        <w:rPr>
          <w:rFonts w:ascii="宋体" w:hAnsi="宋体"/>
          <w:szCs w:val="21"/>
        </w:rPr>
      </w:pPr>
      <w:r>
        <w:rPr>
          <w:rFonts w:hint="eastAsia" w:ascii="宋体" w:hAnsi="宋体"/>
          <w:szCs w:val="21"/>
        </w:rPr>
        <w:t>注：</w:t>
      </w:r>
      <w:r>
        <w:rPr>
          <w:rFonts w:hint="eastAsia" w:ascii="宋体" w:hAnsi="宋体"/>
          <w:bCs/>
          <w:szCs w:val="21"/>
        </w:rPr>
        <w:t>评标委员会在开标会现场核验投标人的加分业绩的原件，无原件者业绩不加分，请各投标单位参加开标会时携带加分业绩的原件</w:t>
      </w:r>
      <w:r>
        <w:rPr>
          <w:rFonts w:hint="eastAsia" w:ascii="宋体" w:hAnsi="宋体"/>
          <w:szCs w:val="21"/>
        </w:rPr>
        <w:t>。</w:t>
      </w:r>
    </w:p>
    <w:p>
      <w:pPr>
        <w:pStyle w:val="6"/>
        <w:ind w:firstLine="420" w:firstLineChars="200"/>
        <w:rPr>
          <w:rFonts w:ascii="宋体" w:hAnsi="宋体"/>
          <w:sz w:val="21"/>
          <w:szCs w:val="21"/>
        </w:rPr>
      </w:pPr>
      <w:bookmarkStart w:id="35" w:name="_Toc184635094"/>
      <w:r>
        <w:rPr>
          <w:rFonts w:hint="eastAsia" w:ascii="宋体" w:hAnsi="宋体"/>
          <w:sz w:val="21"/>
          <w:szCs w:val="21"/>
        </w:rPr>
        <w:t>2、评审标准</w:t>
      </w:r>
      <w:bookmarkEnd w:id="35"/>
    </w:p>
    <w:p>
      <w:pPr>
        <w:pStyle w:val="7"/>
        <w:ind w:firstLine="420" w:firstLineChars="200"/>
        <w:rPr>
          <w:rFonts w:ascii="宋体" w:hAnsi="宋体"/>
          <w:szCs w:val="21"/>
        </w:rPr>
      </w:pPr>
      <w:r>
        <w:rPr>
          <w:rFonts w:hint="eastAsia" w:ascii="宋体" w:hAnsi="宋体"/>
          <w:szCs w:val="21"/>
        </w:rPr>
        <w:t>2.1 初步评审标准</w:t>
      </w:r>
    </w:p>
    <w:p>
      <w:pPr>
        <w:spacing w:line="360" w:lineRule="auto"/>
        <w:ind w:firstLine="420" w:firstLineChars="200"/>
        <w:rPr>
          <w:rFonts w:ascii="宋体" w:hAnsi="宋体"/>
          <w:szCs w:val="21"/>
        </w:rPr>
      </w:pPr>
      <w:r>
        <w:rPr>
          <w:rFonts w:hint="eastAsia" w:ascii="宋体" w:hAnsi="宋体"/>
          <w:szCs w:val="21"/>
        </w:rPr>
        <w:t>2.1.1 形式评审标准：见评标办法前附表。</w:t>
      </w:r>
    </w:p>
    <w:p>
      <w:pPr>
        <w:spacing w:line="360" w:lineRule="auto"/>
        <w:ind w:firstLine="420" w:firstLineChars="200"/>
        <w:rPr>
          <w:rFonts w:ascii="宋体" w:hAnsi="宋体"/>
          <w:szCs w:val="21"/>
        </w:rPr>
      </w:pPr>
      <w:r>
        <w:rPr>
          <w:rFonts w:hint="eastAsia" w:ascii="宋体" w:hAnsi="宋体"/>
          <w:szCs w:val="21"/>
        </w:rPr>
        <w:t>2.1.2 资格评审标准：见评标办法前附表</w:t>
      </w:r>
    </w:p>
    <w:p>
      <w:pPr>
        <w:spacing w:line="360" w:lineRule="auto"/>
        <w:ind w:firstLine="420" w:firstLineChars="200"/>
        <w:rPr>
          <w:rFonts w:ascii="宋体" w:hAnsi="宋体"/>
          <w:szCs w:val="21"/>
        </w:rPr>
      </w:pPr>
      <w:r>
        <w:rPr>
          <w:rFonts w:hint="eastAsia" w:ascii="宋体" w:hAnsi="宋体"/>
          <w:szCs w:val="21"/>
        </w:rPr>
        <w:t>2.1.3 响应性评审标准：见评标办法前附表。</w:t>
      </w:r>
    </w:p>
    <w:p>
      <w:pPr>
        <w:pStyle w:val="7"/>
        <w:ind w:firstLine="420" w:firstLineChars="200"/>
        <w:rPr>
          <w:rFonts w:ascii="宋体" w:hAnsi="宋体"/>
          <w:szCs w:val="21"/>
        </w:rPr>
      </w:pPr>
      <w:r>
        <w:rPr>
          <w:rFonts w:hint="eastAsia" w:ascii="宋体" w:hAnsi="宋体"/>
          <w:szCs w:val="21"/>
        </w:rPr>
        <w:t>2.2 分值构成与评分标准</w:t>
      </w:r>
    </w:p>
    <w:p>
      <w:pPr>
        <w:spacing w:line="360" w:lineRule="auto"/>
        <w:ind w:firstLine="420" w:firstLineChars="200"/>
        <w:rPr>
          <w:rFonts w:ascii="宋体" w:hAnsi="宋体"/>
          <w:szCs w:val="21"/>
        </w:rPr>
      </w:pPr>
      <w:r>
        <w:rPr>
          <w:rFonts w:hint="eastAsia" w:ascii="宋体" w:hAnsi="宋体"/>
          <w:szCs w:val="21"/>
        </w:rPr>
        <w:t>2.2.1 分值构成</w:t>
      </w:r>
    </w:p>
    <w:p>
      <w:pPr>
        <w:spacing w:line="360" w:lineRule="auto"/>
        <w:ind w:firstLine="420" w:firstLineChars="200"/>
        <w:rPr>
          <w:rFonts w:ascii="宋体" w:hAnsi="宋体"/>
          <w:szCs w:val="21"/>
        </w:rPr>
      </w:pPr>
      <w:r>
        <w:rPr>
          <w:rFonts w:hint="eastAsia" w:ascii="宋体" w:hAnsi="宋体"/>
          <w:szCs w:val="21"/>
        </w:rPr>
        <w:t>(l）施工组织设计：见评标办法前附表；</w:t>
      </w:r>
    </w:p>
    <w:p>
      <w:pPr>
        <w:spacing w:line="360" w:lineRule="auto"/>
        <w:ind w:firstLine="420" w:firstLineChars="200"/>
        <w:rPr>
          <w:rFonts w:ascii="宋体" w:hAnsi="宋体"/>
          <w:szCs w:val="21"/>
        </w:rPr>
      </w:pPr>
      <w:r>
        <w:rPr>
          <w:rFonts w:hint="eastAsia" w:ascii="宋体" w:hAnsi="宋体"/>
          <w:szCs w:val="21"/>
        </w:rPr>
        <w:t>(2）项目管理机构：见评标办法前附表；</w:t>
      </w:r>
    </w:p>
    <w:p>
      <w:pPr>
        <w:spacing w:line="360" w:lineRule="auto"/>
        <w:ind w:firstLine="420" w:firstLineChars="200"/>
        <w:rPr>
          <w:rFonts w:ascii="宋体" w:hAnsi="宋体"/>
          <w:szCs w:val="21"/>
        </w:rPr>
      </w:pPr>
      <w:r>
        <w:rPr>
          <w:rFonts w:hint="eastAsia" w:ascii="宋体" w:hAnsi="宋体"/>
          <w:szCs w:val="21"/>
        </w:rPr>
        <w:t>(3）投标报价：见评标办法前附表；</w:t>
      </w:r>
    </w:p>
    <w:p>
      <w:pPr>
        <w:spacing w:line="360" w:lineRule="auto"/>
        <w:ind w:firstLine="420" w:firstLineChars="200"/>
        <w:rPr>
          <w:rFonts w:ascii="宋体" w:hAnsi="宋体"/>
          <w:szCs w:val="21"/>
        </w:rPr>
      </w:pPr>
      <w:r>
        <w:rPr>
          <w:rFonts w:hint="eastAsia" w:ascii="宋体" w:hAnsi="宋体"/>
          <w:szCs w:val="21"/>
        </w:rPr>
        <w:t>(4）其他评分因素：见评标办法前附表。</w:t>
      </w:r>
    </w:p>
    <w:p>
      <w:pPr>
        <w:spacing w:line="360" w:lineRule="auto"/>
        <w:ind w:firstLine="420" w:firstLineChars="200"/>
        <w:rPr>
          <w:rFonts w:ascii="宋体" w:hAnsi="宋体"/>
          <w:szCs w:val="21"/>
        </w:rPr>
      </w:pPr>
      <w:r>
        <w:rPr>
          <w:rFonts w:hint="eastAsia" w:ascii="宋体" w:hAnsi="宋体"/>
          <w:szCs w:val="21"/>
        </w:rPr>
        <w:t>2.2.2 评标基准价计算</w:t>
      </w:r>
    </w:p>
    <w:p>
      <w:pPr>
        <w:spacing w:line="360" w:lineRule="auto"/>
        <w:ind w:firstLine="420" w:firstLineChars="200"/>
        <w:rPr>
          <w:rFonts w:ascii="宋体" w:hAnsi="宋体"/>
          <w:szCs w:val="21"/>
        </w:rPr>
      </w:pPr>
      <w:r>
        <w:rPr>
          <w:rFonts w:hint="eastAsia" w:ascii="宋体" w:hAnsi="宋体"/>
          <w:szCs w:val="21"/>
        </w:rPr>
        <w:t>评标基准价计算方法：见评标办法前附表。</w:t>
      </w:r>
    </w:p>
    <w:p>
      <w:pPr>
        <w:spacing w:line="360" w:lineRule="auto"/>
        <w:ind w:firstLine="420" w:firstLineChars="200"/>
        <w:rPr>
          <w:rFonts w:ascii="宋体" w:hAnsi="宋体"/>
          <w:szCs w:val="21"/>
        </w:rPr>
      </w:pPr>
      <w:r>
        <w:rPr>
          <w:rFonts w:hint="eastAsia" w:ascii="宋体" w:hAnsi="宋体"/>
          <w:szCs w:val="21"/>
        </w:rPr>
        <w:t>2.2.4 评分标准</w:t>
      </w:r>
    </w:p>
    <w:p>
      <w:pPr>
        <w:spacing w:line="360" w:lineRule="auto"/>
        <w:ind w:firstLine="420" w:firstLineChars="200"/>
        <w:rPr>
          <w:rFonts w:ascii="宋体" w:hAnsi="宋体"/>
          <w:szCs w:val="21"/>
        </w:rPr>
      </w:pPr>
      <w:r>
        <w:rPr>
          <w:rFonts w:hint="eastAsia" w:ascii="宋体" w:hAnsi="宋体"/>
          <w:szCs w:val="21"/>
        </w:rPr>
        <w:t>(1）施工组织设计评分标准：见评标办法前附表；</w:t>
      </w:r>
    </w:p>
    <w:p>
      <w:pPr>
        <w:spacing w:line="360" w:lineRule="auto"/>
        <w:ind w:firstLine="420" w:firstLineChars="200"/>
        <w:rPr>
          <w:rFonts w:ascii="宋体" w:hAnsi="宋体"/>
          <w:szCs w:val="21"/>
        </w:rPr>
      </w:pPr>
      <w:r>
        <w:rPr>
          <w:rFonts w:hint="eastAsia" w:ascii="宋体" w:hAnsi="宋体"/>
          <w:szCs w:val="21"/>
        </w:rPr>
        <w:t>(2）项目管理机构评分标准：见评标办法前附表；</w:t>
      </w:r>
    </w:p>
    <w:p>
      <w:pPr>
        <w:spacing w:line="360" w:lineRule="auto"/>
        <w:ind w:firstLine="420" w:firstLineChars="200"/>
        <w:rPr>
          <w:rFonts w:ascii="宋体" w:hAnsi="宋体"/>
          <w:szCs w:val="21"/>
        </w:rPr>
      </w:pPr>
      <w:r>
        <w:rPr>
          <w:rFonts w:hint="eastAsia" w:ascii="宋体" w:hAnsi="宋体"/>
          <w:szCs w:val="21"/>
        </w:rPr>
        <w:t>(3）投标报价评分标准：见评标办法前附表；</w:t>
      </w:r>
    </w:p>
    <w:p>
      <w:pPr>
        <w:spacing w:line="360" w:lineRule="auto"/>
        <w:ind w:firstLine="420" w:firstLineChars="200"/>
        <w:rPr>
          <w:rFonts w:ascii="宋体" w:hAnsi="宋体"/>
          <w:szCs w:val="21"/>
        </w:rPr>
      </w:pPr>
      <w:r>
        <w:rPr>
          <w:rFonts w:hint="eastAsia" w:ascii="宋体" w:hAnsi="宋体"/>
          <w:szCs w:val="21"/>
        </w:rPr>
        <w:t>(4）其他因素评分标准：见评标办法前附表。</w:t>
      </w:r>
    </w:p>
    <w:p>
      <w:pPr>
        <w:pStyle w:val="6"/>
        <w:ind w:firstLine="420" w:firstLineChars="200"/>
        <w:rPr>
          <w:rFonts w:ascii="宋体" w:hAnsi="宋体"/>
          <w:sz w:val="21"/>
          <w:szCs w:val="21"/>
        </w:rPr>
      </w:pPr>
      <w:bookmarkStart w:id="36" w:name="_Toc184635095"/>
      <w:r>
        <w:rPr>
          <w:rFonts w:hint="eastAsia" w:ascii="宋体" w:hAnsi="宋体"/>
          <w:sz w:val="21"/>
          <w:szCs w:val="21"/>
        </w:rPr>
        <w:t>3、评标程序</w:t>
      </w:r>
      <w:bookmarkEnd w:id="36"/>
    </w:p>
    <w:p>
      <w:pPr>
        <w:pStyle w:val="7"/>
        <w:ind w:firstLine="420" w:firstLineChars="200"/>
        <w:rPr>
          <w:rFonts w:ascii="宋体" w:hAnsi="宋体"/>
          <w:szCs w:val="21"/>
        </w:rPr>
      </w:pPr>
      <w:r>
        <w:rPr>
          <w:rFonts w:hint="eastAsia" w:ascii="宋体" w:hAnsi="宋体"/>
          <w:szCs w:val="21"/>
        </w:rPr>
        <w:t>3.1 初步评审</w:t>
      </w:r>
    </w:p>
    <w:p>
      <w:pPr>
        <w:spacing w:line="360" w:lineRule="auto"/>
        <w:ind w:firstLine="420" w:firstLineChars="200"/>
        <w:rPr>
          <w:rFonts w:ascii="宋体" w:hAnsi="宋体"/>
          <w:szCs w:val="21"/>
        </w:rPr>
      </w:pPr>
      <w:r>
        <w:rPr>
          <w:rFonts w:hint="eastAsia" w:ascii="宋体" w:hAnsi="宋体"/>
          <w:szCs w:val="21"/>
        </w:rPr>
        <w:t>3.1.1 评标委员会可以要求投标人提交第二章“投标人须知”第3.5项规定的有关证明和证件的原件，以便核验。评标委员会依据本章第2.1 款规定的标准对投标文件进行初步评审。有一项不符合评审标准的，作废标处理。</w:t>
      </w:r>
    </w:p>
    <w:p>
      <w:pPr>
        <w:spacing w:line="360" w:lineRule="auto"/>
        <w:ind w:firstLine="420" w:firstLineChars="200"/>
        <w:rPr>
          <w:rFonts w:ascii="宋体" w:hAnsi="宋体"/>
          <w:szCs w:val="21"/>
        </w:rPr>
      </w:pPr>
      <w:r>
        <w:rPr>
          <w:rFonts w:hint="eastAsia" w:ascii="宋体" w:hAnsi="宋体"/>
          <w:szCs w:val="21"/>
        </w:rPr>
        <w:t>3.1.2 投标人有以下情形之一的，其投标作废标处理：</w:t>
      </w:r>
    </w:p>
    <w:p>
      <w:pPr>
        <w:spacing w:line="360" w:lineRule="auto"/>
        <w:ind w:firstLine="420" w:firstLineChars="200"/>
        <w:rPr>
          <w:rFonts w:ascii="宋体" w:hAnsi="宋体"/>
          <w:szCs w:val="21"/>
        </w:rPr>
      </w:pPr>
      <w:r>
        <w:rPr>
          <w:rFonts w:hint="eastAsia" w:ascii="宋体" w:hAnsi="宋体"/>
          <w:szCs w:val="21"/>
        </w:rPr>
        <w:t>(l）第二章“投标人须知”第1.4.2 项规定的任何一种情形的：</w:t>
      </w:r>
    </w:p>
    <w:p>
      <w:pPr>
        <w:spacing w:line="360" w:lineRule="auto"/>
        <w:ind w:firstLine="420" w:firstLineChars="200"/>
        <w:rPr>
          <w:rFonts w:ascii="宋体" w:hAnsi="宋体"/>
          <w:szCs w:val="21"/>
        </w:rPr>
      </w:pPr>
      <w:r>
        <w:rPr>
          <w:rFonts w:hint="eastAsia" w:ascii="宋体" w:hAnsi="宋体"/>
          <w:szCs w:val="21"/>
        </w:rPr>
        <w:t>(2）串通投标或弄虚作假或有其他违法行为的；</w:t>
      </w:r>
    </w:p>
    <w:p>
      <w:pPr>
        <w:spacing w:line="360" w:lineRule="auto"/>
        <w:ind w:firstLine="420" w:firstLineChars="200"/>
        <w:rPr>
          <w:rFonts w:ascii="宋体" w:hAnsi="宋体"/>
          <w:szCs w:val="21"/>
        </w:rPr>
      </w:pPr>
      <w:r>
        <w:rPr>
          <w:rFonts w:hint="eastAsia" w:ascii="宋体" w:hAnsi="宋体"/>
          <w:szCs w:val="21"/>
        </w:rPr>
        <w:t>(3）不按评标委员会要求澄清、说明或补正的；</w:t>
      </w:r>
    </w:p>
    <w:p>
      <w:pPr>
        <w:spacing w:line="360" w:lineRule="auto"/>
        <w:ind w:firstLine="420" w:firstLineChars="200"/>
        <w:rPr>
          <w:rFonts w:ascii="宋体" w:hAnsi="宋体"/>
          <w:szCs w:val="21"/>
        </w:rPr>
      </w:pPr>
      <w:r>
        <w:rPr>
          <w:rFonts w:hint="eastAsia" w:ascii="宋体" w:hAnsi="宋体"/>
          <w:szCs w:val="21"/>
        </w:rPr>
        <w:t>(4）不按招标文件要求编制、标识或装订投标文件的。</w:t>
      </w:r>
    </w:p>
    <w:p>
      <w:pPr>
        <w:spacing w:line="360" w:lineRule="auto"/>
        <w:ind w:firstLine="420" w:firstLineChars="200"/>
        <w:rPr>
          <w:rFonts w:ascii="宋体" w:hAnsi="宋体"/>
          <w:szCs w:val="21"/>
        </w:rPr>
      </w:pPr>
      <w:r>
        <w:rPr>
          <w:rFonts w:hint="eastAsia" w:ascii="宋体" w:hAnsi="宋体"/>
          <w:szCs w:val="21"/>
        </w:rPr>
        <w:t>3.1.3 投标报价有算术错误的，评标委员会按以下原则对投标报价进行修正，修正的价格经投标人书面确认后具有约束力。投标人不接受修正价格的，其投标作废标处理。</w:t>
      </w:r>
    </w:p>
    <w:p>
      <w:pPr>
        <w:spacing w:line="360" w:lineRule="auto"/>
        <w:ind w:firstLine="420" w:firstLineChars="200"/>
        <w:rPr>
          <w:rFonts w:ascii="宋体" w:hAnsi="宋体"/>
          <w:szCs w:val="21"/>
        </w:rPr>
      </w:pPr>
      <w:r>
        <w:rPr>
          <w:rFonts w:hint="eastAsia" w:ascii="宋体" w:hAnsi="宋体"/>
          <w:szCs w:val="21"/>
        </w:rPr>
        <w:t>(1）投标文件中的大写金额与小写金额不一致的，以大写金额为准；</w:t>
      </w:r>
    </w:p>
    <w:p>
      <w:pPr>
        <w:spacing w:line="360" w:lineRule="auto"/>
        <w:ind w:firstLine="420" w:firstLineChars="200"/>
        <w:rPr>
          <w:rFonts w:ascii="宋体" w:hAnsi="宋体"/>
          <w:szCs w:val="21"/>
        </w:rPr>
      </w:pPr>
      <w:r>
        <w:rPr>
          <w:rFonts w:hint="eastAsia" w:ascii="宋体" w:hAnsi="宋体"/>
          <w:szCs w:val="21"/>
        </w:rPr>
        <w:t>(2）总价金额与依据单价计算出的结果不一致的，以单价金额为准修正总价，但单价金额小数点有明显错误的除外。</w:t>
      </w:r>
    </w:p>
    <w:p>
      <w:pPr>
        <w:pStyle w:val="7"/>
        <w:ind w:firstLine="420" w:firstLineChars="200"/>
        <w:rPr>
          <w:rFonts w:ascii="宋体" w:hAnsi="宋体"/>
          <w:szCs w:val="21"/>
        </w:rPr>
      </w:pPr>
      <w:r>
        <w:rPr>
          <w:rFonts w:hint="eastAsia" w:ascii="宋体" w:hAnsi="宋体"/>
          <w:szCs w:val="21"/>
        </w:rPr>
        <w:t>3.2 详细评审</w:t>
      </w:r>
    </w:p>
    <w:p>
      <w:pPr>
        <w:spacing w:line="360" w:lineRule="auto"/>
        <w:ind w:firstLine="420" w:firstLineChars="200"/>
        <w:rPr>
          <w:rFonts w:ascii="宋体" w:hAnsi="宋体"/>
          <w:szCs w:val="21"/>
        </w:rPr>
      </w:pPr>
      <w:r>
        <w:rPr>
          <w:rFonts w:hint="eastAsia" w:ascii="宋体" w:hAnsi="宋体"/>
          <w:szCs w:val="21"/>
        </w:rPr>
        <w:t>3.2.1 评标委员会按本章第2.2 款规定的量化因素和分值进行打分，并计算出综合评估得分。</w:t>
      </w:r>
    </w:p>
    <w:p>
      <w:pPr>
        <w:spacing w:line="360" w:lineRule="auto"/>
        <w:ind w:firstLine="315" w:firstLineChars="150"/>
        <w:rPr>
          <w:rFonts w:ascii="宋体" w:hAnsi="宋体"/>
          <w:szCs w:val="21"/>
        </w:rPr>
      </w:pPr>
      <w:r>
        <w:rPr>
          <w:rFonts w:hint="eastAsia" w:ascii="宋体" w:hAnsi="宋体"/>
          <w:szCs w:val="21"/>
        </w:rPr>
        <w:t>（1）按本章第2.2.4(1）目规定的评审因素和分值对施工组织设计计算出得分A ；</w:t>
      </w:r>
    </w:p>
    <w:p>
      <w:pPr>
        <w:spacing w:line="360" w:lineRule="auto"/>
        <w:ind w:firstLine="315" w:firstLineChars="150"/>
        <w:rPr>
          <w:rFonts w:ascii="宋体" w:hAnsi="宋体"/>
          <w:szCs w:val="21"/>
        </w:rPr>
      </w:pPr>
      <w:r>
        <w:rPr>
          <w:rFonts w:hint="eastAsia" w:ascii="宋体" w:hAnsi="宋体"/>
          <w:szCs w:val="21"/>
        </w:rPr>
        <w:t>（2）按本章第2.2.4(2）目规定的评审因素和分值对项目管理机构计算出得分B；</w:t>
      </w:r>
    </w:p>
    <w:p>
      <w:pPr>
        <w:spacing w:line="360" w:lineRule="auto"/>
        <w:ind w:firstLine="315" w:firstLineChars="150"/>
        <w:rPr>
          <w:rFonts w:ascii="宋体" w:hAnsi="宋体"/>
          <w:szCs w:val="21"/>
        </w:rPr>
      </w:pPr>
      <w:r>
        <w:rPr>
          <w:rFonts w:hint="eastAsia" w:ascii="宋体" w:hAnsi="宋体"/>
          <w:szCs w:val="21"/>
        </w:rPr>
        <w:t>（3）按本章第2.2.4(3）目规定的评审因素和分值对投标报价计算出得分C；</w:t>
      </w:r>
    </w:p>
    <w:p>
      <w:pPr>
        <w:spacing w:line="360" w:lineRule="auto"/>
        <w:ind w:firstLine="315" w:firstLineChars="150"/>
        <w:rPr>
          <w:rFonts w:ascii="宋体" w:hAnsi="宋体"/>
          <w:szCs w:val="21"/>
        </w:rPr>
      </w:pPr>
      <w:r>
        <w:rPr>
          <w:rFonts w:hint="eastAsia" w:ascii="宋体" w:hAnsi="宋体"/>
          <w:szCs w:val="21"/>
        </w:rPr>
        <w:t>（4）按本章第2.2.4(4）目规定的评审因素和分值对其他部分计算出得分D 。</w:t>
      </w:r>
    </w:p>
    <w:p>
      <w:pPr>
        <w:spacing w:line="360" w:lineRule="auto"/>
        <w:ind w:firstLine="420" w:firstLineChars="200"/>
        <w:rPr>
          <w:rFonts w:ascii="宋体" w:hAnsi="宋体"/>
          <w:szCs w:val="21"/>
        </w:rPr>
      </w:pPr>
      <w:r>
        <w:rPr>
          <w:rFonts w:hint="eastAsia" w:ascii="宋体" w:hAnsi="宋体"/>
          <w:szCs w:val="21"/>
        </w:rPr>
        <w:t>3.2.2 评分分值计算保留小数点后两位，小数点后第三位“四舍五入”。</w:t>
      </w:r>
    </w:p>
    <w:p>
      <w:pPr>
        <w:spacing w:line="360" w:lineRule="auto"/>
        <w:ind w:firstLine="420" w:firstLineChars="200"/>
        <w:rPr>
          <w:rFonts w:ascii="宋体" w:hAnsi="宋体"/>
          <w:szCs w:val="21"/>
        </w:rPr>
      </w:pPr>
      <w:r>
        <w:rPr>
          <w:rFonts w:hint="eastAsia" w:ascii="宋体" w:hAnsi="宋体"/>
          <w:szCs w:val="21"/>
        </w:rPr>
        <w:t>3.2.3 投标人得分=A 十B 十C 十D。</w:t>
      </w:r>
    </w:p>
    <w:p>
      <w:pPr>
        <w:spacing w:line="360" w:lineRule="auto"/>
        <w:ind w:firstLine="420" w:firstLineChars="200"/>
        <w:rPr>
          <w:rFonts w:ascii="宋体" w:hAnsi="宋体"/>
          <w:szCs w:val="21"/>
        </w:rPr>
      </w:pPr>
      <w:r>
        <w:rPr>
          <w:rFonts w:hint="eastAsia" w:ascii="宋体" w:hAnsi="宋体"/>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pStyle w:val="7"/>
        <w:ind w:firstLine="420" w:firstLineChars="200"/>
        <w:rPr>
          <w:rFonts w:ascii="宋体" w:hAnsi="宋体"/>
          <w:szCs w:val="21"/>
        </w:rPr>
      </w:pPr>
      <w:r>
        <w:rPr>
          <w:rFonts w:hint="eastAsia" w:ascii="宋体" w:hAnsi="宋体"/>
          <w:szCs w:val="21"/>
        </w:rPr>
        <w:t>3.3 投标文件的澄清和补正</w:t>
      </w:r>
    </w:p>
    <w:p>
      <w:pPr>
        <w:spacing w:line="360" w:lineRule="auto"/>
        <w:ind w:firstLine="420" w:firstLineChars="200"/>
        <w:rPr>
          <w:rFonts w:ascii="宋体" w:hAnsi="宋体"/>
          <w:szCs w:val="21"/>
        </w:rPr>
      </w:pPr>
      <w:r>
        <w:rPr>
          <w:rFonts w:hint="eastAsia" w:ascii="宋体" w:hAnsi="宋体"/>
          <w:szCs w:val="21"/>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szCs w:val="21"/>
        </w:rPr>
      </w:pPr>
      <w:r>
        <w:rPr>
          <w:rFonts w:hint="eastAsia" w:ascii="宋体" w:hAnsi="宋体"/>
          <w:szCs w:val="21"/>
        </w:rPr>
        <w:t>3.3.2 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szCs w:val="21"/>
        </w:rPr>
      </w:pPr>
      <w:r>
        <w:rPr>
          <w:rFonts w:hint="eastAsia" w:ascii="宋体" w:hAnsi="宋体"/>
          <w:szCs w:val="21"/>
        </w:rPr>
        <w:t>3.3.3 评标委员会对投标人提交的澄清、说明或补正有疑问的，可以要求投标人进一步澄清、说明或补正，直至满足评标委员会的要求。</w:t>
      </w:r>
    </w:p>
    <w:p>
      <w:pPr>
        <w:pStyle w:val="7"/>
        <w:ind w:firstLine="420" w:firstLineChars="200"/>
        <w:rPr>
          <w:rFonts w:ascii="宋体" w:hAnsi="宋体"/>
          <w:szCs w:val="21"/>
        </w:rPr>
      </w:pPr>
      <w:r>
        <w:rPr>
          <w:rFonts w:hint="eastAsia" w:ascii="宋体" w:hAnsi="宋体"/>
          <w:szCs w:val="21"/>
        </w:rPr>
        <w:t>3.4 评标结果</w:t>
      </w:r>
    </w:p>
    <w:p>
      <w:pPr>
        <w:spacing w:line="360" w:lineRule="auto"/>
        <w:ind w:firstLine="420" w:firstLineChars="200"/>
        <w:rPr>
          <w:rFonts w:ascii="宋体" w:hAnsi="宋体"/>
          <w:szCs w:val="21"/>
        </w:rPr>
      </w:pPr>
      <w:r>
        <w:rPr>
          <w:rFonts w:hint="eastAsia" w:ascii="宋体" w:hAnsi="宋体"/>
          <w:szCs w:val="21"/>
        </w:rPr>
        <w:t>3.4.1 除第二章“投标人须知”前附表授权直接确定中标人外，评标委员会按照得分高到低的顺序推荐中标候选人。</w:t>
      </w:r>
    </w:p>
    <w:p>
      <w:pPr>
        <w:spacing w:line="360" w:lineRule="auto"/>
        <w:ind w:firstLine="420" w:firstLineChars="200"/>
        <w:rPr>
          <w:rFonts w:ascii="宋体" w:hAnsi="宋体"/>
          <w:szCs w:val="21"/>
        </w:rPr>
      </w:pPr>
      <w:r>
        <w:rPr>
          <w:rFonts w:hint="eastAsia" w:ascii="宋体" w:hAnsi="宋体"/>
          <w:szCs w:val="21"/>
        </w:rPr>
        <w:t>3.4.2 评标委员会完成评标后，应当向招标人提交书面评标报告。</w:t>
      </w:r>
    </w:p>
    <w:p>
      <w:pPr>
        <w:spacing w:line="360" w:lineRule="auto"/>
        <w:ind w:firstLine="420" w:firstLineChars="200"/>
        <w:rPr>
          <w:rFonts w:ascii="宋体" w:hAnsi="宋体"/>
          <w:szCs w:val="21"/>
        </w:rPr>
        <w:sectPr>
          <w:pgSz w:w="11907" w:h="16840"/>
          <w:pgMar w:top="1418" w:right="1247" w:bottom="1418" w:left="1814" w:header="851" w:footer="992" w:gutter="0"/>
          <w:pgNumType w:fmt="numberInDash"/>
          <w:cols w:space="720" w:num="1"/>
          <w:docGrid w:type="linesAndChars" w:linePitch="286" w:charSpace="0"/>
        </w:sectPr>
      </w:pPr>
    </w:p>
    <w:p>
      <w:pPr>
        <w:pStyle w:val="4"/>
        <w:jc w:val="center"/>
        <w:rPr>
          <w:sz w:val="36"/>
          <w:szCs w:val="36"/>
        </w:rPr>
      </w:pPr>
      <w:bookmarkStart w:id="37" w:name="_Toc184635096"/>
    </w:p>
    <w:p>
      <w:pPr>
        <w:pStyle w:val="4"/>
        <w:jc w:val="center"/>
        <w:rPr>
          <w:sz w:val="36"/>
          <w:szCs w:val="36"/>
        </w:rPr>
      </w:pPr>
      <w:r>
        <w:rPr>
          <w:rFonts w:hint="eastAsia"/>
          <w:sz w:val="36"/>
          <w:szCs w:val="36"/>
        </w:rPr>
        <w:t>第四章 合同条款及格式</w:t>
      </w:r>
      <w:bookmarkEnd w:id="37"/>
    </w:p>
    <w:p>
      <w:pPr>
        <w:spacing w:line="400" w:lineRule="exact"/>
        <w:ind w:firstLine="525" w:firstLineChars="250"/>
        <w:rPr>
          <w:color w:val="000000"/>
        </w:rPr>
      </w:pPr>
      <w:r>
        <w:rPr>
          <w:rFonts w:hint="eastAsia"/>
          <w:color w:val="000000"/>
        </w:rPr>
        <w:t>参见住建部、国家工商行政管理局2013年7月1日施行的《建设工程施工合同》（</w:t>
      </w:r>
      <w:r>
        <w:rPr>
          <w:color w:val="000000"/>
        </w:rPr>
        <w:t>CF—2013—0201</w:t>
      </w:r>
      <w:r>
        <w:rPr>
          <w:rFonts w:hint="eastAsia"/>
          <w:color w:val="000000"/>
        </w:rPr>
        <w:t>），此处略。</w:t>
      </w:r>
    </w:p>
    <w:p>
      <w:pPr>
        <w:spacing w:line="400" w:lineRule="exact"/>
        <w:ind w:firstLine="525" w:firstLineChars="250"/>
        <w:rPr>
          <w:color w:val="000000"/>
        </w:rPr>
      </w:pPr>
    </w:p>
    <w:p>
      <w:pPr>
        <w:spacing w:line="360" w:lineRule="auto"/>
        <w:ind w:firstLine="720" w:firstLineChars="200"/>
        <w:rPr>
          <w:rFonts w:ascii="宋体" w:hAnsi="宋体"/>
          <w:color w:val="000000"/>
          <w:sz w:val="36"/>
          <w:szCs w:val="36"/>
        </w:rPr>
      </w:pPr>
    </w:p>
    <w:p>
      <w:pPr>
        <w:spacing w:line="360" w:lineRule="auto"/>
        <w:jc w:val="left"/>
        <w:rPr>
          <w:rFonts w:ascii="宋体" w:hAnsi="宋体"/>
          <w:bCs/>
          <w:color w:val="FF0000"/>
          <w:szCs w:val="21"/>
        </w:rPr>
      </w:pPr>
      <w:bookmarkStart w:id="38" w:name="_Toc184635097"/>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r>
        <w:rPr>
          <w:rFonts w:hint="eastAsia" w:ascii="宋体" w:hAnsi="宋体"/>
          <w:bCs/>
          <w:color w:val="FF0000"/>
          <w:szCs w:val="21"/>
        </w:rPr>
        <w:t xml:space="preserve">                      </w:t>
      </w:r>
    </w:p>
    <w:p>
      <w:pPr>
        <w:spacing w:line="360" w:lineRule="auto"/>
        <w:jc w:val="left"/>
        <w:rPr>
          <w:rFonts w:ascii="宋体" w:hAnsi="宋体"/>
          <w:bCs/>
          <w:color w:val="FF0000"/>
          <w:szCs w:val="21"/>
        </w:rPr>
      </w:pPr>
      <w:r>
        <w:rPr>
          <w:rFonts w:hint="eastAsia" w:ascii="宋体" w:hAnsi="宋体"/>
          <w:bCs/>
          <w:color w:val="FF0000"/>
          <w:szCs w:val="21"/>
        </w:rPr>
        <w:t>、</w:t>
      </w: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p>
    <w:p>
      <w:pPr>
        <w:spacing w:line="360" w:lineRule="auto"/>
        <w:jc w:val="left"/>
        <w:rPr>
          <w:rFonts w:ascii="宋体" w:hAnsi="宋体"/>
          <w:bCs/>
          <w:color w:val="FF0000"/>
          <w:szCs w:val="21"/>
        </w:rPr>
      </w:pPr>
      <w:r>
        <w:rPr>
          <w:rFonts w:hint="eastAsia" w:ascii="宋体" w:hAnsi="宋体"/>
          <w:bCs/>
          <w:color w:val="FF0000"/>
          <w:szCs w:val="21"/>
        </w:rPr>
        <w:t xml:space="preserve">                      </w:t>
      </w:r>
    </w:p>
    <w:bookmarkEnd w:id="38"/>
    <w:p>
      <w:pPr>
        <w:spacing w:line="360" w:lineRule="auto"/>
        <w:jc w:val="center"/>
        <w:rPr>
          <w:b/>
          <w:sz w:val="36"/>
          <w:szCs w:val="36"/>
        </w:rPr>
      </w:pPr>
      <w:r>
        <w:rPr>
          <w:rFonts w:hint="eastAsia"/>
          <w:b/>
          <w:sz w:val="36"/>
          <w:szCs w:val="36"/>
        </w:rPr>
        <w:t>第五章</w:t>
      </w:r>
      <w:r>
        <w:rPr>
          <w:rFonts w:hint="eastAsia"/>
          <w:b/>
          <w:sz w:val="36"/>
          <w:szCs w:val="36"/>
          <w:lang w:val="en-US" w:eastAsia="zh-CN"/>
        </w:rPr>
        <w:t xml:space="preserve"> </w:t>
      </w:r>
      <w:r>
        <w:rPr>
          <w:rFonts w:hint="eastAsia"/>
          <w:b/>
          <w:sz w:val="36"/>
          <w:szCs w:val="36"/>
          <w:lang w:eastAsia="zh-CN"/>
        </w:rPr>
        <w:t>工程量</w:t>
      </w:r>
      <w:r>
        <w:rPr>
          <w:rFonts w:hint="eastAsia"/>
          <w:b/>
          <w:sz w:val="36"/>
          <w:szCs w:val="36"/>
        </w:rPr>
        <w:t>清单</w:t>
      </w:r>
    </w:p>
    <w:p>
      <w:pPr>
        <w:jc w:val="center"/>
        <w:rPr>
          <w:rFonts w:hint="eastAsia"/>
          <w:b/>
          <w:sz w:val="44"/>
          <w:szCs w:val="44"/>
          <w:lang w:eastAsia="zh-CN"/>
        </w:rPr>
      </w:pPr>
    </w:p>
    <w:p>
      <w:pPr>
        <w:jc w:val="center"/>
        <w:rPr>
          <w:rFonts w:hint="eastAsia" w:eastAsia="宋体"/>
          <w:b w:val="0"/>
          <w:bCs/>
          <w:sz w:val="44"/>
          <w:szCs w:val="44"/>
          <w:lang w:eastAsia="zh-CN"/>
        </w:rPr>
      </w:pPr>
      <w:r>
        <w:rPr>
          <w:rFonts w:hint="eastAsia"/>
          <w:b w:val="0"/>
          <w:bCs/>
          <w:sz w:val="44"/>
          <w:szCs w:val="44"/>
          <w:lang w:eastAsia="zh-CN"/>
        </w:rPr>
        <w:t>另附</w:t>
      </w:r>
    </w:p>
    <w:p>
      <w:pPr>
        <w:jc w:val="center"/>
        <w:rPr>
          <w:b/>
          <w:sz w:val="52"/>
          <w:szCs w:val="52"/>
        </w:rPr>
      </w:pPr>
    </w:p>
    <w:p>
      <w:pPr>
        <w:pStyle w:val="4"/>
        <w:rPr>
          <w:szCs w:val="32"/>
        </w:rPr>
      </w:pPr>
    </w:p>
    <w:p>
      <w:pPr>
        <w:pStyle w:val="4"/>
        <w:numPr>
          <w:ilvl w:val="0"/>
          <w:numId w:val="2"/>
        </w:numPr>
        <w:jc w:val="center"/>
        <w:rPr>
          <w:rFonts w:hint="eastAsia" w:ascii="Times New Roman" w:hAnsi="Times New Roman" w:eastAsia="宋体" w:cs="Times New Roman"/>
          <w:b/>
          <w:bCs w:val="0"/>
          <w:kern w:val="2"/>
          <w:sz w:val="36"/>
          <w:szCs w:val="36"/>
          <w:lang w:val="en-US" w:eastAsia="zh-CN" w:bidi="ar-SA"/>
        </w:rPr>
      </w:pPr>
      <w:r>
        <w:rPr>
          <w:rFonts w:hint="eastAsia" w:ascii="Times New Roman" w:hAnsi="Times New Roman" w:eastAsia="宋体" w:cs="Times New Roman"/>
          <w:b/>
          <w:bCs w:val="0"/>
          <w:kern w:val="2"/>
          <w:sz w:val="36"/>
          <w:szCs w:val="36"/>
          <w:lang w:val="en-US" w:eastAsia="zh-CN" w:bidi="ar-SA"/>
        </w:rPr>
        <w:t>施工图纸</w:t>
      </w:r>
    </w:p>
    <w:p>
      <w:pPr>
        <w:numPr>
          <w:ilvl w:val="0"/>
          <w:numId w:val="0"/>
        </w:numPr>
        <w:rPr>
          <w:rFonts w:hint="eastAsia"/>
          <w:lang w:val="en-US" w:eastAsia="zh-CN"/>
        </w:rPr>
      </w:pPr>
    </w:p>
    <w:p>
      <w:pPr>
        <w:jc w:val="center"/>
        <w:rPr>
          <w:rFonts w:hint="eastAsia" w:eastAsia="宋体"/>
          <w:b w:val="0"/>
          <w:bCs/>
          <w:sz w:val="44"/>
          <w:szCs w:val="44"/>
          <w:lang w:eastAsia="zh-CN"/>
        </w:rPr>
      </w:pPr>
      <w:r>
        <w:rPr>
          <w:rFonts w:hint="eastAsia"/>
          <w:b w:val="0"/>
          <w:bCs/>
          <w:sz w:val="44"/>
          <w:szCs w:val="44"/>
          <w:lang w:eastAsia="zh-CN"/>
        </w:rPr>
        <w:t>另附</w:t>
      </w:r>
    </w:p>
    <w:p/>
    <w:p>
      <w:pPr>
        <w:pStyle w:val="4"/>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pStyle w:val="4"/>
        <w:jc w:val="center"/>
        <w:rPr>
          <w:szCs w:val="32"/>
        </w:rPr>
      </w:pPr>
      <w:r>
        <w:rPr>
          <w:rFonts w:hint="eastAsia"/>
          <w:szCs w:val="32"/>
        </w:rPr>
        <w:t>第七章 技术标准和要求</w:t>
      </w:r>
    </w:p>
    <w:p>
      <w:pPr>
        <w:ind w:firstLine="1470" w:firstLineChars="700"/>
      </w:pPr>
    </w:p>
    <w:p>
      <w:pPr>
        <w:pStyle w:val="4"/>
        <w:ind w:firstLine="480" w:firstLineChars="200"/>
        <w:jc w:val="both"/>
        <w:rPr>
          <w:rFonts w:hint="eastAsia" w:ascii="宋体" w:hAnsi="宋体" w:eastAsia="宋体" w:cs="宋体"/>
          <w:b w:val="0"/>
          <w:bCs w:val="0"/>
          <w:kern w:val="2"/>
          <w:sz w:val="24"/>
          <w:szCs w:val="24"/>
          <w:lang w:eastAsia="zh-CN"/>
        </w:rPr>
      </w:pPr>
      <w:bookmarkStart w:id="39" w:name="_Toc184635135"/>
      <w:r>
        <w:rPr>
          <w:rFonts w:hint="eastAsia" w:ascii="宋体" w:hAnsi="宋体" w:eastAsia="宋体" w:cs="宋体"/>
          <w:b w:val="0"/>
          <w:bCs w:val="0"/>
          <w:kern w:val="2"/>
          <w:sz w:val="24"/>
          <w:szCs w:val="24"/>
        </w:rPr>
        <w:t>参照国家、地方相关技术规范及要求，按照施工图纸要求。详见施工图纸设计总说明</w:t>
      </w:r>
      <w:r>
        <w:rPr>
          <w:rFonts w:hint="eastAsia" w:ascii="宋体" w:hAnsi="宋体" w:eastAsia="宋体" w:cs="宋体"/>
          <w:b w:val="0"/>
          <w:bCs w:val="0"/>
          <w:kern w:val="2"/>
          <w:sz w:val="24"/>
          <w:szCs w:val="24"/>
          <w:lang w:eastAsia="zh-CN"/>
        </w:rPr>
        <w:t>。</w:t>
      </w:r>
    </w:p>
    <w:p>
      <w:pPr>
        <w:pStyle w:val="4"/>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pPr>
        <w:pStyle w:val="4"/>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合同中约定的任何投标人应予遵照执行的国家规范、规程和标准都指他们各自的最新版本。如果在构成本工程规范和技术说明的任何内容与任何现行国家规范、规程和标准包括他们适用的修改之间出现相互矛盾之处或不一致的指示，投标人应按照其中要求最严格的标准执行。材料、施工工艺和本工程都应依照本工程规范和技术说明以及相关国家规范、规程和标准的最新版本；或把最新版本的要求当作对投标人工作的最起码要求，而执行更高的标准。</w:t>
      </w:r>
    </w:p>
    <w:p>
      <w:pPr>
        <w:pStyle w:val="4"/>
        <w:ind w:firstLine="480" w:firstLineChars="20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未尽项均执行现行规范及标准,以上规范如有变化，以最新发布的为准。</w:t>
      </w:r>
    </w:p>
    <w:p>
      <w:pPr>
        <w:pStyle w:val="4"/>
        <w:jc w:val="center"/>
        <w:rPr>
          <w:sz w:val="52"/>
          <w:szCs w:val="52"/>
        </w:rPr>
      </w:pPr>
    </w:p>
    <w:p>
      <w:pPr>
        <w:pStyle w:val="4"/>
        <w:jc w:val="center"/>
        <w:rPr>
          <w:sz w:val="52"/>
          <w:szCs w:val="52"/>
        </w:rPr>
      </w:pPr>
    </w:p>
    <w:p>
      <w:pPr>
        <w:pStyle w:val="4"/>
        <w:jc w:val="center"/>
        <w:rPr>
          <w:sz w:val="52"/>
          <w:szCs w:val="52"/>
        </w:rPr>
      </w:pPr>
    </w:p>
    <w:p/>
    <w:p/>
    <w:p/>
    <w:p/>
    <w:p/>
    <w:p/>
    <w:p/>
    <w:p/>
    <w:p>
      <w:pPr>
        <w:pStyle w:val="4"/>
        <w:jc w:val="center"/>
        <w:rPr>
          <w:sz w:val="52"/>
          <w:szCs w:val="52"/>
        </w:rPr>
      </w:pPr>
    </w:p>
    <w:bookmarkEnd w:id="39"/>
    <w:p>
      <w:pPr>
        <w:pStyle w:val="4"/>
        <w:jc w:val="center"/>
        <w:rPr>
          <w:sz w:val="36"/>
          <w:szCs w:val="36"/>
        </w:rPr>
      </w:pPr>
      <w:bookmarkStart w:id="40" w:name="_Toc184635136"/>
    </w:p>
    <w:p/>
    <w:p>
      <w:pPr>
        <w:pStyle w:val="4"/>
        <w:jc w:val="center"/>
        <w:rPr>
          <w:sz w:val="36"/>
          <w:szCs w:val="36"/>
        </w:rPr>
      </w:pPr>
      <w:r>
        <w:rPr>
          <w:rFonts w:hint="eastAsia"/>
          <w:sz w:val="36"/>
          <w:szCs w:val="36"/>
        </w:rPr>
        <w:t>第八章 投标文件格式</w:t>
      </w:r>
      <w:bookmarkEnd w:id="40"/>
    </w:p>
    <w:p>
      <w:pPr>
        <w:spacing w:line="360" w:lineRule="auto"/>
        <w:rPr>
          <w:rFonts w:ascii="宋体" w:hAnsi="宋体"/>
          <w:szCs w:val="21"/>
        </w:rPr>
      </w:pPr>
    </w:p>
    <w:p>
      <w:pPr>
        <w:spacing w:line="360" w:lineRule="auto"/>
        <w:jc w:val="center"/>
        <w:rPr>
          <w:rFonts w:ascii="宋体" w:hAnsi="宋体"/>
          <w:b/>
          <w:sz w:val="48"/>
          <w:szCs w:val="48"/>
        </w:rPr>
      </w:pPr>
    </w:p>
    <w:p>
      <w:pPr>
        <w:spacing w:line="360" w:lineRule="auto"/>
        <w:ind w:firstLine="2200" w:firstLineChars="500"/>
        <w:rPr>
          <w:rFonts w:ascii="宋体" w:hAnsi="宋体"/>
          <w:b/>
          <w:sz w:val="44"/>
          <w:szCs w:val="44"/>
        </w:rPr>
      </w:pPr>
      <w:r>
        <w:rPr>
          <w:rFonts w:hint="eastAsia" w:ascii="宋体" w:hAnsi="宋体"/>
          <w:b/>
          <w:color w:val="000000"/>
          <w:sz w:val="44"/>
          <w:szCs w:val="44"/>
          <w:u w:val="single"/>
        </w:rPr>
        <w:t xml:space="preserve">             </w:t>
      </w:r>
      <w:r>
        <w:rPr>
          <w:rFonts w:hint="eastAsia" w:ascii="宋体" w:hAnsi="宋体"/>
          <w:b/>
          <w:color w:val="000000"/>
          <w:sz w:val="44"/>
          <w:szCs w:val="44"/>
        </w:rPr>
        <w:t>（项目名称）</w:t>
      </w:r>
    </w:p>
    <w:p>
      <w:pPr>
        <w:spacing w:line="360" w:lineRule="auto"/>
        <w:ind w:firstLine="1440" w:firstLineChars="200"/>
        <w:jc w:val="center"/>
        <w:rPr>
          <w:rFonts w:ascii="宋体" w:hAnsi="宋体"/>
          <w:color w:val="0000FF"/>
          <w:sz w:val="72"/>
          <w:szCs w:val="72"/>
        </w:rPr>
      </w:pPr>
    </w:p>
    <w:p>
      <w:pPr>
        <w:spacing w:line="360" w:lineRule="auto"/>
        <w:ind w:firstLine="1440" w:firstLineChars="200"/>
        <w:jc w:val="center"/>
        <w:rPr>
          <w:rFonts w:ascii="宋体" w:hAnsi="宋体"/>
          <w:sz w:val="72"/>
          <w:szCs w:val="72"/>
        </w:rPr>
      </w:pPr>
    </w:p>
    <w:p>
      <w:pPr>
        <w:spacing w:line="360" w:lineRule="auto"/>
        <w:ind w:firstLine="1440" w:firstLineChars="200"/>
        <w:jc w:val="center"/>
        <w:rPr>
          <w:rFonts w:ascii="宋体" w:hAnsi="宋体"/>
          <w:sz w:val="72"/>
          <w:szCs w:val="72"/>
        </w:rPr>
      </w:pPr>
    </w:p>
    <w:p>
      <w:pPr>
        <w:spacing w:line="360" w:lineRule="auto"/>
        <w:jc w:val="center"/>
        <w:rPr>
          <w:rFonts w:ascii="宋体" w:hAnsi="宋体"/>
          <w:b/>
          <w:bCs/>
          <w:sz w:val="72"/>
          <w:szCs w:val="72"/>
        </w:rPr>
      </w:pPr>
      <w:r>
        <w:rPr>
          <w:rFonts w:hint="eastAsia" w:ascii="宋体" w:hAnsi="宋体"/>
          <w:b/>
          <w:bCs/>
          <w:sz w:val="72"/>
          <w:szCs w:val="72"/>
        </w:rPr>
        <w:t>投 标 文 件</w:t>
      </w:r>
    </w:p>
    <w:p>
      <w:pPr>
        <w:spacing w:line="360" w:lineRule="auto"/>
        <w:ind w:firstLine="420" w:firstLineChars="200"/>
        <w:rPr>
          <w:rFonts w:ascii="宋体" w:hAnsi="宋体"/>
          <w:szCs w:val="21"/>
        </w:rPr>
      </w:pPr>
    </w:p>
    <w:p>
      <w:pPr>
        <w:spacing w:line="360" w:lineRule="auto"/>
        <w:jc w:val="center"/>
        <w:rPr>
          <w:rFonts w:ascii="宋体" w:hAnsi="宋体"/>
          <w:color w:val="0000FF"/>
          <w:sz w:val="44"/>
          <w:szCs w:val="44"/>
        </w:rPr>
      </w:pPr>
      <w:r>
        <w:rPr>
          <w:rFonts w:hint="eastAsia" w:ascii="宋体" w:hAnsi="宋体"/>
          <w:sz w:val="44"/>
          <w:szCs w:val="44"/>
        </w:rPr>
        <w:t>（商务标）</w:t>
      </w:r>
    </w:p>
    <w:p>
      <w:pPr>
        <w:rPr>
          <w:rFonts w:ascii="黑体" w:hAnsi="宋体" w:eastAsia="黑体"/>
          <w:b/>
          <w:sz w:val="32"/>
          <w:szCs w:val="32"/>
        </w:rPr>
      </w:pPr>
      <w:r>
        <w:rPr>
          <w:rFonts w:hint="eastAsia" w:ascii="宋体" w:hAnsi="宋体"/>
          <w:color w:val="0000FF"/>
          <w:sz w:val="28"/>
          <w:szCs w:val="28"/>
        </w:rPr>
        <w:t xml:space="preserve">       </w:t>
      </w:r>
      <w:r>
        <w:rPr>
          <w:rFonts w:hint="eastAsia" w:ascii="宋体" w:hAnsi="宋体"/>
          <w:color w:val="000000"/>
          <w:sz w:val="28"/>
          <w:szCs w:val="28"/>
        </w:rPr>
        <w:t xml:space="preserve">            </w:t>
      </w:r>
      <w:r>
        <w:rPr>
          <w:rFonts w:hint="eastAsia" w:ascii="黑体" w:hAnsi="宋体" w:eastAsia="黑体"/>
          <w:b/>
          <w:color w:val="000000"/>
          <w:sz w:val="32"/>
          <w:szCs w:val="32"/>
        </w:rPr>
        <w:t>项目编号：</w:t>
      </w:r>
    </w:p>
    <w:p>
      <w:pPr>
        <w:spacing w:line="360" w:lineRule="auto"/>
        <w:ind w:firstLine="420" w:firstLineChars="200"/>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420" w:firstLineChars="200"/>
        <w:rPr>
          <w:rFonts w:ascii="宋体" w:hAnsi="宋体"/>
          <w:szCs w:val="21"/>
        </w:rPr>
      </w:pPr>
    </w:p>
    <w:p>
      <w:pPr>
        <w:spacing w:line="36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（盖单位章）</w:t>
      </w:r>
    </w:p>
    <w:p>
      <w:pPr>
        <w:spacing w:line="360" w:lineRule="auto"/>
        <w:ind w:firstLine="640" w:firstLineChars="200"/>
        <w:rPr>
          <w:rFonts w:ascii="宋体" w:hAnsi="宋体"/>
          <w:sz w:val="32"/>
          <w:szCs w:val="32"/>
        </w:rPr>
      </w:pPr>
    </w:p>
    <w:p>
      <w:pPr>
        <w:spacing w:line="360" w:lineRule="auto"/>
        <w:ind w:firstLine="960" w:firstLineChars="300"/>
        <w:rPr>
          <w:rFonts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Fonts w:hint="eastAsia" w:ascii="宋体" w:hAnsi="宋体"/>
          <w:sz w:val="32"/>
          <w:szCs w:val="32"/>
        </w:rPr>
        <w:t>（签字）</w:t>
      </w:r>
    </w:p>
    <w:p>
      <w:pPr>
        <w:spacing w:line="360" w:lineRule="auto"/>
        <w:jc w:val="center"/>
        <w:rPr>
          <w:rFonts w:ascii="宋体" w:hAnsi="宋体"/>
          <w:sz w:val="32"/>
          <w:szCs w:val="32"/>
          <w:u w:val="single"/>
        </w:rPr>
      </w:pPr>
    </w:p>
    <w:p>
      <w:pPr>
        <w:spacing w:line="360" w:lineRule="auto"/>
        <w:jc w:val="center"/>
        <w:rPr>
          <w:rFonts w:ascii="宋体" w:hAnsi="宋体"/>
          <w:sz w:val="32"/>
          <w:szCs w:val="32"/>
        </w:rPr>
      </w:pP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jc w:val="center"/>
        <w:rPr>
          <w:rFonts w:hint="eastAsia" w:ascii="宋体" w:hAnsi="宋体" w:cs="宋体"/>
          <w:b/>
          <w:bCs/>
          <w:kern w:val="0"/>
          <w:sz w:val="40"/>
          <w:szCs w:val="40"/>
          <w:shd w:val="clear" w:color="auto" w:fill="FFFFFF"/>
          <w:lang w:eastAsia="zh-CN"/>
        </w:rPr>
      </w:pPr>
      <w:bookmarkStart w:id="41" w:name="_Toc184635137"/>
    </w:p>
    <w:p>
      <w:pPr>
        <w:jc w:val="center"/>
        <w:rPr>
          <w:rFonts w:hint="eastAsia" w:ascii="宋体" w:hAnsi="宋体" w:eastAsia="宋体" w:cs="宋体"/>
          <w:b/>
          <w:bCs/>
          <w:kern w:val="0"/>
          <w:sz w:val="44"/>
          <w:szCs w:val="44"/>
          <w:shd w:val="clear" w:color="auto" w:fill="FFFFFF"/>
          <w:lang w:eastAsia="zh-CN"/>
        </w:rPr>
      </w:pPr>
      <w:r>
        <w:rPr>
          <w:rFonts w:hint="eastAsia" w:ascii="宋体" w:hAnsi="宋体" w:cs="宋体"/>
          <w:b/>
          <w:bCs/>
          <w:kern w:val="0"/>
          <w:sz w:val="40"/>
          <w:szCs w:val="40"/>
          <w:shd w:val="clear" w:color="auto" w:fill="FFFFFF"/>
          <w:lang w:eastAsia="zh-CN"/>
        </w:rPr>
        <w:t>西峡县五里桥镇封湾村党群服务中心改造项目</w:t>
      </w:r>
    </w:p>
    <w:p>
      <w:pPr>
        <w:jc w:val="center"/>
        <w:rPr>
          <w:rFonts w:ascii="宋体" w:hAnsi="宋体" w:cs="宋体"/>
          <w:b/>
          <w:bCs/>
          <w:kern w:val="0"/>
          <w:sz w:val="48"/>
          <w:szCs w:val="48"/>
          <w:shd w:val="clear" w:color="auto" w:fill="FFFFFF"/>
        </w:rPr>
      </w:pPr>
    </w:p>
    <w:p>
      <w:pPr>
        <w:spacing w:line="360" w:lineRule="auto"/>
        <w:ind w:firstLine="2160" w:firstLineChars="450"/>
        <w:rPr>
          <w:rFonts w:ascii="宋体" w:hAnsi="宋体"/>
          <w:b/>
          <w:sz w:val="48"/>
          <w:szCs w:val="48"/>
        </w:rPr>
      </w:pPr>
    </w:p>
    <w:p>
      <w:pPr>
        <w:spacing w:line="360" w:lineRule="auto"/>
        <w:ind w:firstLine="1440" w:firstLineChars="200"/>
        <w:jc w:val="center"/>
        <w:rPr>
          <w:rFonts w:ascii="宋体" w:hAnsi="宋体"/>
          <w:sz w:val="72"/>
          <w:szCs w:val="72"/>
        </w:rPr>
      </w:pPr>
    </w:p>
    <w:p>
      <w:pPr>
        <w:spacing w:line="360" w:lineRule="auto"/>
        <w:jc w:val="center"/>
        <w:rPr>
          <w:rFonts w:ascii="宋体" w:hAnsi="宋体"/>
          <w:b/>
          <w:bCs/>
          <w:sz w:val="72"/>
          <w:szCs w:val="72"/>
        </w:rPr>
      </w:pPr>
      <w:r>
        <w:rPr>
          <w:rFonts w:hint="eastAsia" w:ascii="宋体" w:hAnsi="宋体"/>
          <w:b/>
          <w:bCs/>
          <w:sz w:val="72"/>
          <w:szCs w:val="72"/>
        </w:rPr>
        <w:t>施工组织设计</w:t>
      </w:r>
    </w:p>
    <w:p>
      <w:pPr>
        <w:spacing w:line="360" w:lineRule="auto"/>
        <w:ind w:firstLine="420" w:firstLineChars="200"/>
        <w:rPr>
          <w:rFonts w:ascii="宋体" w:hAnsi="宋体"/>
          <w:szCs w:val="21"/>
        </w:rPr>
      </w:pPr>
    </w:p>
    <w:p>
      <w:pPr>
        <w:rPr>
          <w:rFonts w:ascii="黑体" w:hAnsi="宋体" w:eastAsia="黑体"/>
          <w:bCs/>
          <w:sz w:val="32"/>
          <w:szCs w:val="32"/>
          <w:highlight w:val="yellow"/>
        </w:rPr>
      </w:pPr>
      <w:r>
        <w:rPr>
          <w:rFonts w:hint="eastAsia" w:ascii="黑体" w:hAnsi="宋体" w:eastAsia="黑体"/>
          <w:b/>
          <w:sz w:val="32"/>
          <w:szCs w:val="32"/>
        </w:rPr>
        <w:t xml:space="preserve">            </w:t>
      </w:r>
      <w:r>
        <w:rPr>
          <w:rFonts w:hint="eastAsia" w:ascii="黑体" w:hAnsi="宋体" w:eastAsia="黑体"/>
          <w:b/>
          <w:color w:val="00B0F0"/>
          <w:sz w:val="32"/>
          <w:szCs w:val="32"/>
        </w:rPr>
        <w:t xml:space="preserve">   </w:t>
      </w:r>
      <w:r>
        <w:rPr>
          <w:rFonts w:hint="eastAsia" w:ascii="黑体" w:hAnsi="宋体" w:eastAsia="黑体"/>
          <w:bCs/>
          <w:sz w:val="32"/>
          <w:szCs w:val="32"/>
        </w:rPr>
        <w:t xml:space="preserve"> 项目编号:</w:t>
      </w:r>
    </w:p>
    <w:p>
      <w:pPr>
        <w:ind w:firstLine="3680" w:firstLineChars="1150"/>
        <w:rPr>
          <w:rFonts w:ascii="黑体" w:hAnsi="宋体" w:eastAsia="黑体"/>
          <w:bCs/>
          <w:sz w:val="32"/>
          <w:szCs w:val="32"/>
          <w:highlight w:val="yellow"/>
        </w:rPr>
      </w:pPr>
    </w:p>
    <w:p>
      <w:pPr>
        <w:ind w:firstLine="3680" w:firstLineChars="1150"/>
        <w:rPr>
          <w:rFonts w:ascii="黑体" w:hAnsi="宋体" w:eastAsia="黑体"/>
          <w:bCs/>
          <w:sz w:val="32"/>
          <w:szCs w:val="32"/>
          <w:highlight w:val="yellow"/>
        </w:rPr>
      </w:pPr>
    </w:p>
    <w:p>
      <w:pPr>
        <w:ind w:firstLine="3680" w:firstLineChars="1150"/>
        <w:rPr>
          <w:rFonts w:ascii="黑体" w:hAnsi="宋体" w:eastAsia="黑体"/>
          <w:bCs/>
          <w:sz w:val="32"/>
          <w:szCs w:val="32"/>
          <w:highlight w:val="yellow"/>
        </w:rPr>
      </w:pPr>
    </w:p>
    <w:p>
      <w:pPr>
        <w:ind w:firstLine="3680" w:firstLineChars="1150"/>
        <w:rPr>
          <w:rFonts w:ascii="黑体" w:hAnsi="宋体" w:eastAsia="黑体"/>
          <w:bCs/>
          <w:sz w:val="32"/>
          <w:szCs w:val="32"/>
          <w:highlight w:val="yellow"/>
        </w:rPr>
      </w:pPr>
    </w:p>
    <w:p>
      <w:pPr>
        <w:spacing w:line="360" w:lineRule="auto"/>
        <w:rPr>
          <w:rFonts w:ascii="宋体" w:hAnsi="宋体"/>
          <w:szCs w:val="21"/>
        </w:rPr>
      </w:pPr>
    </w:p>
    <w:p>
      <w:pPr>
        <w:spacing w:line="360" w:lineRule="auto"/>
        <w:jc w:val="center"/>
        <w:rPr>
          <w:rFonts w:ascii="宋体" w:hAnsi="宋体"/>
          <w:sz w:val="32"/>
          <w:szCs w:val="32"/>
        </w:rPr>
      </w:pPr>
      <w:r>
        <w:rPr>
          <w:rFonts w:hint="eastAsia" w:ascii="宋体" w:hAnsi="宋体"/>
          <w:sz w:val="32"/>
          <w:szCs w:val="32"/>
        </w:rPr>
        <w:t xml:space="preserve">   投标人：</w:t>
      </w:r>
      <w:r>
        <w:rPr>
          <w:rFonts w:hint="eastAsia" w:ascii="宋体" w:hAnsi="宋体"/>
          <w:sz w:val="32"/>
          <w:szCs w:val="32"/>
          <w:u w:val="single"/>
        </w:rPr>
        <w:t xml:space="preserve">                       </w:t>
      </w:r>
      <w:r>
        <w:rPr>
          <w:rFonts w:hint="eastAsia" w:ascii="宋体" w:hAnsi="宋体"/>
          <w:sz w:val="32"/>
          <w:szCs w:val="32"/>
        </w:rPr>
        <w:t>（盖单位章）</w:t>
      </w:r>
    </w:p>
    <w:p>
      <w:pPr>
        <w:spacing w:line="360" w:lineRule="auto"/>
        <w:ind w:firstLine="640" w:firstLineChars="200"/>
        <w:rPr>
          <w:rFonts w:ascii="宋体" w:hAnsi="宋体"/>
          <w:sz w:val="32"/>
          <w:szCs w:val="32"/>
        </w:rPr>
      </w:pPr>
    </w:p>
    <w:p>
      <w:pPr>
        <w:spacing w:line="360" w:lineRule="auto"/>
        <w:ind w:firstLine="1280" w:firstLineChars="400"/>
        <w:rPr>
          <w:rFonts w:ascii="宋体" w:hAnsi="宋体"/>
          <w:sz w:val="32"/>
          <w:szCs w:val="32"/>
        </w:rPr>
      </w:pPr>
      <w:r>
        <w:rPr>
          <w:rFonts w:hint="eastAsia" w:ascii="宋体" w:hAnsi="宋体"/>
          <w:sz w:val="32"/>
          <w:szCs w:val="32"/>
        </w:rPr>
        <w:t>法定代表人或其委托代理人：</w:t>
      </w:r>
      <w:r>
        <w:rPr>
          <w:rFonts w:hint="eastAsia" w:ascii="宋体" w:hAnsi="宋体"/>
          <w:sz w:val="32"/>
          <w:szCs w:val="32"/>
          <w:u w:val="single"/>
        </w:rPr>
        <w:t xml:space="preserve">         </w:t>
      </w:r>
      <w:r>
        <w:rPr>
          <w:rFonts w:hint="eastAsia" w:ascii="宋体" w:hAnsi="宋体"/>
          <w:sz w:val="32"/>
          <w:szCs w:val="32"/>
        </w:rPr>
        <w:t>（签字）</w:t>
      </w:r>
    </w:p>
    <w:p>
      <w:pPr>
        <w:spacing w:line="360" w:lineRule="auto"/>
        <w:jc w:val="center"/>
        <w:rPr>
          <w:rFonts w:ascii="宋体" w:hAnsi="宋体"/>
          <w:sz w:val="32"/>
          <w:szCs w:val="32"/>
          <w:u w:val="single"/>
        </w:rPr>
      </w:pPr>
    </w:p>
    <w:p>
      <w:pPr>
        <w:widowControl/>
        <w:shd w:val="clear" w:color="auto" w:fill="FFFFFF"/>
        <w:spacing w:line="500" w:lineRule="exact"/>
        <w:ind w:firstLine="2240" w:firstLineChars="700"/>
        <w:jc w:val="left"/>
        <w:rPr>
          <w:rFonts w:cs="宋体"/>
          <w:b/>
          <w:bCs/>
          <w:sz w:val="32"/>
          <w:szCs w:val="32"/>
        </w:rPr>
      </w:pP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360" w:lineRule="auto"/>
        <w:ind w:firstLine="1216" w:firstLineChars="380"/>
        <w:rPr>
          <w:b/>
          <w:bCs/>
          <w:sz w:val="32"/>
          <w:szCs w:val="32"/>
        </w:rPr>
      </w:pPr>
    </w:p>
    <w:p>
      <w:pPr>
        <w:pStyle w:val="6"/>
        <w:jc w:val="center"/>
        <w:rPr>
          <w:sz w:val="44"/>
          <w:szCs w:val="44"/>
        </w:rPr>
      </w:pPr>
    </w:p>
    <w:p>
      <w:pPr>
        <w:rPr>
          <w:sz w:val="44"/>
          <w:szCs w:val="44"/>
        </w:rPr>
      </w:pPr>
    </w:p>
    <w:p>
      <w:pPr>
        <w:pStyle w:val="6"/>
        <w:jc w:val="center"/>
        <w:rPr>
          <w:sz w:val="44"/>
          <w:szCs w:val="44"/>
        </w:rPr>
      </w:pPr>
      <w:r>
        <w:rPr>
          <w:rFonts w:hint="eastAsia"/>
          <w:sz w:val="44"/>
          <w:szCs w:val="44"/>
        </w:rPr>
        <w:t>目  录</w:t>
      </w:r>
      <w:bookmarkEnd w:id="41"/>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80" w:firstLineChars="200"/>
        <w:rPr>
          <w:rFonts w:ascii="宋体" w:hAnsi="宋体"/>
          <w:sz w:val="24"/>
        </w:rPr>
      </w:pPr>
      <w:r>
        <w:rPr>
          <w:rFonts w:hint="eastAsia" w:ascii="宋体" w:hAnsi="宋体"/>
          <w:sz w:val="24"/>
        </w:rPr>
        <w:t>一、投标函及投标函附录</w:t>
      </w:r>
    </w:p>
    <w:p>
      <w:pPr>
        <w:spacing w:line="360" w:lineRule="auto"/>
        <w:ind w:firstLine="480" w:firstLineChars="200"/>
        <w:rPr>
          <w:rFonts w:ascii="宋体" w:hAnsi="宋体"/>
          <w:sz w:val="24"/>
        </w:rPr>
      </w:pPr>
      <w:r>
        <w:rPr>
          <w:rFonts w:hint="eastAsia" w:ascii="宋体" w:hAnsi="宋体"/>
          <w:sz w:val="24"/>
        </w:rPr>
        <w:t>二、法定代表人身份证明</w:t>
      </w:r>
    </w:p>
    <w:p>
      <w:pPr>
        <w:spacing w:line="360" w:lineRule="auto"/>
        <w:ind w:firstLine="480" w:firstLineChars="200"/>
        <w:rPr>
          <w:rFonts w:ascii="宋体" w:hAnsi="宋体"/>
          <w:sz w:val="24"/>
        </w:rPr>
      </w:pPr>
      <w:r>
        <w:rPr>
          <w:rFonts w:hint="eastAsia" w:ascii="宋体" w:hAnsi="宋体"/>
          <w:sz w:val="24"/>
        </w:rPr>
        <w:t>三、授权委托书</w:t>
      </w:r>
    </w:p>
    <w:p>
      <w:pPr>
        <w:spacing w:line="360" w:lineRule="auto"/>
        <w:ind w:firstLine="480" w:firstLineChars="200"/>
        <w:rPr>
          <w:rFonts w:ascii="宋体" w:hAnsi="宋体"/>
          <w:sz w:val="24"/>
        </w:rPr>
      </w:pPr>
      <w:r>
        <w:rPr>
          <w:rFonts w:hint="eastAsia" w:ascii="宋体" w:hAnsi="宋体"/>
          <w:sz w:val="24"/>
        </w:rPr>
        <w:t>四、投标保证金</w:t>
      </w:r>
    </w:p>
    <w:p>
      <w:pPr>
        <w:spacing w:line="360" w:lineRule="auto"/>
        <w:ind w:firstLine="480" w:firstLineChars="200"/>
        <w:rPr>
          <w:rFonts w:ascii="宋体" w:hAnsi="宋体"/>
          <w:sz w:val="24"/>
        </w:rPr>
      </w:pPr>
      <w:r>
        <w:rPr>
          <w:rFonts w:hint="eastAsia" w:ascii="宋体" w:hAnsi="宋体"/>
          <w:sz w:val="24"/>
        </w:rPr>
        <w:t>五、投标预算书</w:t>
      </w:r>
    </w:p>
    <w:p>
      <w:pPr>
        <w:spacing w:line="360" w:lineRule="auto"/>
        <w:ind w:firstLine="480" w:firstLineChars="200"/>
        <w:rPr>
          <w:rFonts w:ascii="宋体" w:hAnsi="宋体"/>
          <w:sz w:val="24"/>
        </w:rPr>
      </w:pPr>
      <w:r>
        <w:rPr>
          <w:rFonts w:hint="eastAsia" w:ascii="宋体" w:hAnsi="宋体"/>
          <w:sz w:val="24"/>
        </w:rPr>
        <w:t>六、施工组织设计</w:t>
      </w:r>
    </w:p>
    <w:p>
      <w:pPr>
        <w:spacing w:line="360" w:lineRule="auto"/>
        <w:ind w:firstLine="480" w:firstLineChars="200"/>
        <w:rPr>
          <w:rFonts w:ascii="宋体" w:hAnsi="宋体"/>
          <w:sz w:val="24"/>
        </w:rPr>
      </w:pPr>
      <w:r>
        <w:rPr>
          <w:rFonts w:hint="eastAsia" w:ascii="宋体" w:hAnsi="宋体"/>
          <w:sz w:val="24"/>
        </w:rPr>
        <w:t>七、项目管理机构</w:t>
      </w:r>
    </w:p>
    <w:p>
      <w:pPr>
        <w:spacing w:line="360" w:lineRule="auto"/>
        <w:ind w:firstLine="480" w:firstLineChars="200"/>
        <w:rPr>
          <w:rFonts w:ascii="宋体" w:hAnsi="宋体"/>
          <w:b/>
          <w:sz w:val="24"/>
        </w:rPr>
      </w:pPr>
      <w:r>
        <w:rPr>
          <w:rFonts w:hint="eastAsia" w:ascii="宋体" w:hAnsi="宋体"/>
          <w:sz w:val="24"/>
        </w:rPr>
        <w:t>八、拟分包项目情况表</w:t>
      </w:r>
      <w:r>
        <w:rPr>
          <w:rFonts w:hint="eastAsia" w:ascii="宋体" w:hAnsi="宋体"/>
          <w:b/>
          <w:sz w:val="24"/>
        </w:rPr>
        <w:t>（不适用）</w:t>
      </w:r>
    </w:p>
    <w:p>
      <w:pPr>
        <w:spacing w:line="360" w:lineRule="auto"/>
        <w:ind w:firstLine="480" w:firstLineChars="200"/>
        <w:rPr>
          <w:rFonts w:ascii="宋体" w:hAnsi="宋体"/>
          <w:sz w:val="24"/>
        </w:rPr>
      </w:pPr>
      <w:r>
        <w:rPr>
          <w:rFonts w:hint="eastAsia" w:ascii="宋体" w:hAnsi="宋体"/>
          <w:sz w:val="24"/>
        </w:rPr>
        <w:t>九、资格审查资料</w:t>
      </w:r>
    </w:p>
    <w:p>
      <w:pPr>
        <w:spacing w:line="360" w:lineRule="auto"/>
        <w:ind w:firstLine="480" w:firstLineChars="200"/>
        <w:rPr>
          <w:rFonts w:ascii="宋体" w:hAnsi="宋体"/>
          <w:sz w:val="24"/>
        </w:rPr>
      </w:pPr>
      <w:r>
        <w:rPr>
          <w:rFonts w:hint="eastAsia" w:ascii="宋体" w:hAnsi="宋体"/>
          <w:sz w:val="24"/>
        </w:rPr>
        <w:t>十、其他材料</w:t>
      </w:r>
    </w:p>
    <w:p>
      <w:pPr>
        <w:spacing w:line="360" w:lineRule="auto"/>
        <w:ind w:firstLine="480" w:firstLineChars="200"/>
        <w:rPr>
          <w:rFonts w:ascii="宋体" w:hAnsi="宋体"/>
          <w:color w:val="FF0000"/>
          <w:sz w:val="24"/>
        </w:rPr>
      </w:pPr>
    </w:p>
    <w:p>
      <w:pPr>
        <w:spacing w:line="360" w:lineRule="auto"/>
        <w:ind w:firstLine="480" w:firstLineChars="200"/>
        <w:rPr>
          <w:rFonts w:ascii="宋体" w:hAnsi="宋体"/>
          <w:color w:val="FF0000"/>
          <w:sz w:val="24"/>
        </w:rPr>
        <w:sectPr>
          <w:pgSz w:w="11906" w:h="16838"/>
          <w:pgMar w:top="1418" w:right="1247" w:bottom="1418" w:left="1814" w:header="851" w:footer="992" w:gutter="0"/>
          <w:pgNumType w:fmt="numberInDash"/>
          <w:cols w:space="720" w:num="1"/>
          <w:docGrid w:type="linesAndChars" w:linePitch="312" w:charSpace="0"/>
        </w:sectPr>
      </w:pPr>
    </w:p>
    <w:p>
      <w:pPr>
        <w:pStyle w:val="6"/>
        <w:jc w:val="center"/>
        <w:rPr>
          <w:sz w:val="32"/>
        </w:rPr>
      </w:pPr>
      <w:bookmarkStart w:id="42" w:name="_Toc184635138"/>
      <w:bookmarkStart w:id="43" w:name="_Toc184635139"/>
      <w:r>
        <w:rPr>
          <w:rFonts w:hint="eastAsia"/>
          <w:sz w:val="32"/>
        </w:rPr>
        <w:t>一、投标函及投标函附录</w:t>
      </w:r>
      <w:bookmarkEnd w:id="42"/>
    </w:p>
    <w:p>
      <w:pPr>
        <w:pStyle w:val="7"/>
        <w:jc w:val="center"/>
        <w:rPr>
          <w:sz w:val="24"/>
          <w:szCs w:val="24"/>
        </w:rPr>
      </w:pPr>
      <w:r>
        <w:rPr>
          <w:rFonts w:hint="eastAsia"/>
          <w:sz w:val="24"/>
          <w:szCs w:val="24"/>
        </w:rPr>
        <w:t>（一）投标函</w:t>
      </w:r>
    </w:p>
    <w:p>
      <w:pPr>
        <w:spacing w:line="400" w:lineRule="exact"/>
        <w:rPr>
          <w:rFonts w:ascii="宋体" w:hAnsi="宋体"/>
          <w:color w:val="000000"/>
          <w:szCs w:val="21"/>
        </w:rPr>
      </w:pPr>
      <w:r>
        <w:rPr>
          <w:rFonts w:hint="eastAsia" w:ascii="宋体" w:hAnsi="宋体"/>
          <w:color w:val="000000"/>
          <w:szCs w:val="21"/>
        </w:rPr>
        <w:t>致：（招标人名称）</w:t>
      </w:r>
    </w:p>
    <w:p>
      <w:pPr>
        <w:spacing w:line="400" w:lineRule="exact"/>
        <w:ind w:firstLine="420" w:firstLineChars="200"/>
        <w:rPr>
          <w:rFonts w:ascii="宋体" w:hAnsi="宋体"/>
          <w:color w:val="000000"/>
          <w:szCs w:val="21"/>
        </w:rPr>
      </w:pPr>
      <w:r>
        <w:rPr>
          <w:rFonts w:hint="eastAsia" w:ascii="宋体" w:hAnsi="宋体"/>
          <w:color w:val="000000"/>
          <w:szCs w:val="21"/>
        </w:rPr>
        <w:t>在考察现场并充分研究（项目名称）（以下简称“本工程”）招标文件的全部内容后，我方兹以：</w:t>
      </w:r>
    </w:p>
    <w:p>
      <w:pPr>
        <w:spacing w:line="400" w:lineRule="exact"/>
        <w:ind w:firstLine="1050" w:firstLineChars="500"/>
        <w:rPr>
          <w:rFonts w:ascii="宋体" w:hAnsi="宋体"/>
          <w:color w:val="000000"/>
          <w:szCs w:val="21"/>
        </w:rPr>
      </w:pPr>
      <w:r>
        <w:rPr>
          <w:rFonts w:hint="eastAsia" w:ascii="宋体" w:hAnsi="宋体"/>
          <w:color w:val="000000"/>
          <w:szCs w:val="21"/>
        </w:rPr>
        <w:t>人民币（大写）：</w:t>
      </w:r>
      <w:r>
        <w:rPr>
          <w:rFonts w:hint="eastAsia" w:ascii="宋体" w:hAnsi="宋体"/>
          <w:color w:val="000000"/>
          <w:szCs w:val="21"/>
          <w:u w:val="single"/>
          <w:lang w:val="en-US" w:eastAsia="zh-CN"/>
        </w:rPr>
        <w:t xml:space="preserve">              </w:t>
      </w:r>
      <w:r>
        <w:rPr>
          <w:rFonts w:hint="eastAsia" w:ascii="宋体" w:hAnsi="宋体"/>
          <w:color w:val="000000"/>
          <w:szCs w:val="21"/>
        </w:rPr>
        <w:t>元</w:t>
      </w:r>
    </w:p>
    <w:p>
      <w:pPr>
        <w:spacing w:line="400" w:lineRule="exact"/>
        <w:ind w:firstLine="1155" w:firstLineChars="550"/>
        <w:rPr>
          <w:rFonts w:ascii="宋体" w:hAnsi="宋体"/>
          <w:color w:val="000000"/>
          <w:szCs w:val="21"/>
        </w:rPr>
      </w:pPr>
      <w:r>
        <w:rPr>
          <w:rFonts w:hint="eastAsia" w:ascii="宋体" w:hAnsi="宋体"/>
          <w:color w:val="000000"/>
          <w:szCs w:val="21"/>
        </w:rPr>
        <w:t>RMB￥：</w:t>
      </w:r>
      <w:r>
        <w:rPr>
          <w:rFonts w:hint="eastAsia" w:ascii="宋体" w:hAnsi="宋体"/>
          <w:color w:val="000000"/>
          <w:szCs w:val="21"/>
          <w:u w:val="single"/>
          <w:lang w:val="en-US" w:eastAsia="zh-CN"/>
        </w:rPr>
        <w:t xml:space="preserve">              </w:t>
      </w:r>
      <w:r>
        <w:rPr>
          <w:rFonts w:hint="eastAsia" w:ascii="宋体" w:hAnsi="宋体"/>
          <w:color w:val="000000"/>
          <w:szCs w:val="21"/>
        </w:rPr>
        <w:t>元</w:t>
      </w:r>
    </w:p>
    <w:p>
      <w:pPr>
        <w:spacing w:line="400" w:lineRule="exact"/>
        <w:rPr>
          <w:rFonts w:ascii="宋体" w:hAnsi="宋体"/>
          <w:color w:val="000000"/>
          <w:szCs w:val="21"/>
        </w:rPr>
      </w:pPr>
      <w:r>
        <w:rPr>
          <w:rFonts w:hint="eastAsia" w:ascii="宋体" w:hAnsi="宋体"/>
          <w:color w:val="000000"/>
          <w:szCs w:val="21"/>
        </w:rPr>
        <w:t>的投标价格和按合同约定有权得到的其它金额，并严格按照合同约定，施工、竣工和交付本工程并维修其中的任何缺陷。</w:t>
      </w:r>
    </w:p>
    <w:p>
      <w:pPr>
        <w:spacing w:line="400" w:lineRule="exact"/>
        <w:ind w:firstLine="420" w:firstLineChars="200"/>
        <w:rPr>
          <w:rFonts w:ascii="宋体" w:hAnsi="宋体"/>
          <w:color w:val="000000"/>
          <w:szCs w:val="21"/>
        </w:rPr>
      </w:pPr>
      <w:r>
        <w:rPr>
          <w:rFonts w:hint="eastAsia" w:ascii="宋体" w:hAnsi="宋体"/>
          <w:color w:val="000000"/>
          <w:szCs w:val="21"/>
        </w:rPr>
        <w:t>在我方的上述投标报价中，包括：</w:t>
      </w:r>
    </w:p>
    <w:p>
      <w:pPr>
        <w:spacing w:line="400" w:lineRule="exact"/>
        <w:ind w:firstLine="945" w:firstLineChars="450"/>
        <w:rPr>
          <w:rFonts w:ascii="宋体" w:hAnsi="宋体"/>
          <w:color w:val="000000"/>
          <w:szCs w:val="21"/>
        </w:rPr>
      </w:pPr>
      <w:r>
        <w:rPr>
          <w:rFonts w:hint="eastAsia" w:ascii="宋体" w:hAnsi="宋体"/>
          <w:color w:val="000000"/>
          <w:szCs w:val="21"/>
        </w:rPr>
        <w:t>一、不可竞争费用：</w:t>
      </w:r>
    </w:p>
    <w:p>
      <w:pPr>
        <w:spacing w:line="400" w:lineRule="exact"/>
        <w:ind w:firstLine="1365" w:firstLineChars="650"/>
        <w:rPr>
          <w:rFonts w:ascii="宋体" w:hAnsi="宋体"/>
          <w:color w:val="000000"/>
          <w:szCs w:val="21"/>
        </w:rPr>
      </w:pPr>
      <w:r>
        <w:rPr>
          <w:rFonts w:hint="eastAsia" w:ascii="宋体" w:hAnsi="宋体"/>
          <w:color w:val="000000"/>
          <w:szCs w:val="21"/>
        </w:rPr>
        <w:t>1、安全文明施工费RMB￥：</w:t>
      </w:r>
      <w:r>
        <w:rPr>
          <w:rFonts w:hint="eastAsia" w:ascii="宋体" w:hAnsi="宋体"/>
          <w:color w:val="000000"/>
          <w:szCs w:val="21"/>
          <w:u w:val="single"/>
          <w:lang w:val="en-US" w:eastAsia="zh-CN"/>
        </w:rPr>
        <w:t xml:space="preserve">              </w:t>
      </w:r>
      <w:r>
        <w:rPr>
          <w:rFonts w:hint="eastAsia" w:ascii="宋体" w:hAnsi="宋体"/>
          <w:color w:val="000000"/>
          <w:szCs w:val="21"/>
        </w:rPr>
        <w:t>元</w:t>
      </w:r>
    </w:p>
    <w:p>
      <w:pPr>
        <w:spacing w:line="400" w:lineRule="exact"/>
        <w:ind w:firstLine="1365" w:firstLineChars="650"/>
        <w:rPr>
          <w:rFonts w:ascii="宋体" w:hAnsi="宋体"/>
          <w:color w:val="000000"/>
          <w:szCs w:val="21"/>
        </w:rPr>
      </w:pPr>
      <w:r>
        <w:rPr>
          <w:rFonts w:hint="eastAsia" w:ascii="宋体" w:hAnsi="宋体"/>
          <w:color w:val="000000"/>
          <w:szCs w:val="21"/>
        </w:rPr>
        <w:t>2、规费RMB￥：</w:t>
      </w:r>
      <w:r>
        <w:rPr>
          <w:rFonts w:hint="eastAsia" w:ascii="宋体" w:hAnsi="宋体"/>
          <w:color w:val="000000"/>
          <w:szCs w:val="21"/>
          <w:u w:val="single"/>
          <w:lang w:val="en-US" w:eastAsia="zh-CN"/>
        </w:rPr>
        <w:t xml:space="preserve">              </w:t>
      </w:r>
      <w:r>
        <w:rPr>
          <w:rFonts w:hint="eastAsia" w:ascii="宋体" w:hAnsi="宋体"/>
          <w:color w:val="000000"/>
          <w:szCs w:val="21"/>
        </w:rPr>
        <w:t>元</w:t>
      </w:r>
    </w:p>
    <w:p>
      <w:pPr>
        <w:spacing w:line="400" w:lineRule="exact"/>
        <w:ind w:firstLine="1365" w:firstLineChars="650"/>
        <w:rPr>
          <w:rFonts w:ascii="宋体" w:hAnsi="宋体"/>
          <w:color w:val="000000"/>
          <w:szCs w:val="21"/>
        </w:rPr>
      </w:pPr>
      <w:r>
        <w:rPr>
          <w:rFonts w:hint="eastAsia" w:ascii="宋体" w:hAnsi="宋体"/>
          <w:color w:val="000000"/>
          <w:szCs w:val="21"/>
        </w:rPr>
        <w:t>3、税金RMB￥：</w:t>
      </w:r>
      <w:r>
        <w:rPr>
          <w:rFonts w:hint="eastAsia" w:ascii="宋体" w:hAnsi="宋体"/>
          <w:color w:val="000000"/>
          <w:szCs w:val="21"/>
          <w:u w:val="single"/>
          <w:lang w:val="en-US" w:eastAsia="zh-CN"/>
        </w:rPr>
        <w:t xml:space="preserve">              </w:t>
      </w:r>
      <w:r>
        <w:rPr>
          <w:rFonts w:hint="eastAsia" w:ascii="宋体" w:hAnsi="宋体"/>
          <w:color w:val="000000"/>
          <w:szCs w:val="21"/>
        </w:rPr>
        <w:t>元</w:t>
      </w:r>
    </w:p>
    <w:p>
      <w:pPr>
        <w:spacing w:line="400" w:lineRule="exact"/>
        <w:ind w:firstLine="1365" w:firstLineChars="650"/>
        <w:rPr>
          <w:rFonts w:ascii="宋体" w:hAnsi="宋体"/>
          <w:color w:val="000000"/>
          <w:szCs w:val="21"/>
        </w:rPr>
      </w:pPr>
      <w:r>
        <w:rPr>
          <w:rFonts w:hint="eastAsia" w:ascii="宋体" w:hAnsi="宋体"/>
          <w:color w:val="000000"/>
          <w:szCs w:val="21"/>
        </w:rPr>
        <w:t>合计RMB￥：元</w:t>
      </w:r>
    </w:p>
    <w:p>
      <w:pPr>
        <w:spacing w:line="400" w:lineRule="exact"/>
        <w:ind w:firstLine="945" w:firstLineChars="450"/>
        <w:rPr>
          <w:rFonts w:ascii="宋体" w:hAnsi="宋体"/>
          <w:color w:val="000000"/>
          <w:szCs w:val="21"/>
        </w:rPr>
      </w:pPr>
      <w:r>
        <w:rPr>
          <w:rFonts w:hint="eastAsia" w:ascii="宋体" w:hAnsi="宋体"/>
          <w:color w:val="000000"/>
          <w:szCs w:val="21"/>
        </w:rPr>
        <w:t>二、暂列金额（不包括计日工部分）RMB￥：</w:t>
      </w:r>
      <w:r>
        <w:rPr>
          <w:rFonts w:hint="eastAsia" w:ascii="宋体" w:hAnsi="宋体"/>
          <w:color w:val="000000"/>
          <w:szCs w:val="21"/>
          <w:u w:val="single"/>
          <w:lang w:val="en-US" w:eastAsia="zh-CN"/>
        </w:rPr>
        <w:t xml:space="preserve">              </w:t>
      </w:r>
      <w:r>
        <w:rPr>
          <w:rFonts w:hint="eastAsia" w:ascii="宋体" w:hAnsi="宋体"/>
          <w:color w:val="000000"/>
          <w:szCs w:val="21"/>
        </w:rPr>
        <w:t>元</w:t>
      </w:r>
    </w:p>
    <w:p>
      <w:pPr>
        <w:spacing w:line="400" w:lineRule="exact"/>
        <w:ind w:firstLine="945" w:firstLineChars="450"/>
        <w:rPr>
          <w:rFonts w:ascii="宋体" w:hAnsi="宋体"/>
          <w:color w:val="000000"/>
          <w:szCs w:val="21"/>
        </w:rPr>
      </w:pPr>
      <w:r>
        <w:rPr>
          <w:rFonts w:hint="eastAsia" w:ascii="宋体" w:hAnsi="宋体"/>
          <w:color w:val="000000"/>
          <w:szCs w:val="21"/>
        </w:rPr>
        <w:t>三、专业工程暂估价RMB￥：</w:t>
      </w:r>
      <w:r>
        <w:rPr>
          <w:rFonts w:hint="eastAsia" w:ascii="宋体" w:hAnsi="宋体"/>
          <w:color w:val="000000"/>
          <w:szCs w:val="21"/>
          <w:u w:val="single"/>
          <w:lang w:val="en-US" w:eastAsia="zh-CN"/>
        </w:rPr>
        <w:t xml:space="preserve">              </w:t>
      </w:r>
      <w:r>
        <w:rPr>
          <w:rFonts w:hint="eastAsia" w:ascii="宋体" w:hAnsi="宋体"/>
          <w:color w:val="000000"/>
          <w:szCs w:val="21"/>
        </w:rPr>
        <w:t>元</w:t>
      </w:r>
    </w:p>
    <w:p>
      <w:pPr>
        <w:spacing w:line="400" w:lineRule="exact"/>
        <w:ind w:firstLine="420" w:firstLineChars="200"/>
        <w:rPr>
          <w:rFonts w:ascii="宋体" w:hAnsi="宋体"/>
          <w:color w:val="000000"/>
          <w:szCs w:val="21"/>
        </w:rPr>
      </w:pPr>
      <w:r>
        <w:rPr>
          <w:rFonts w:hint="eastAsia" w:ascii="宋体" w:hAnsi="宋体"/>
          <w:color w:val="000000"/>
          <w:szCs w:val="21"/>
        </w:rPr>
        <w:t>如果我方中标，我方保证在年月日或按照合同约定的开工日期开始本工程的施工，天（日历日）内竣工，并确保工程质量达到标准，投标有效期为日历天。我方同意本投标函在招标文件规定的提交投标文件截止时间后，在招标文件规定的投标有效期期满前对我方具有约束力，且随时准备接受你方发出的中标通知书。</w:t>
      </w:r>
    </w:p>
    <w:p>
      <w:pPr>
        <w:spacing w:line="400" w:lineRule="exact"/>
        <w:ind w:firstLine="420" w:firstLineChars="200"/>
        <w:rPr>
          <w:rFonts w:ascii="宋体" w:hAnsi="宋体"/>
          <w:color w:val="000000"/>
          <w:szCs w:val="21"/>
        </w:rPr>
      </w:pPr>
      <w:r>
        <w:rPr>
          <w:rFonts w:hint="eastAsia" w:ascii="宋体" w:hAnsi="宋体"/>
          <w:color w:val="000000"/>
          <w:szCs w:val="21"/>
        </w:rPr>
        <w:t>随本投标函一道上交的投标函附录是本投标函的组成部分，对我方构成约束力。</w:t>
      </w:r>
    </w:p>
    <w:p>
      <w:pPr>
        <w:spacing w:line="400" w:lineRule="exact"/>
        <w:ind w:firstLine="420" w:firstLineChars="200"/>
        <w:rPr>
          <w:rFonts w:ascii="宋体" w:hAnsi="宋体"/>
          <w:color w:val="000000"/>
          <w:szCs w:val="21"/>
        </w:rPr>
      </w:pPr>
      <w:r>
        <w:rPr>
          <w:rFonts w:hint="eastAsia" w:ascii="宋体" w:hAnsi="宋体"/>
          <w:color w:val="000000"/>
          <w:szCs w:val="21"/>
        </w:rPr>
        <w:t>递交投标保证金一份，金额为人民币（大写）：元（￥：元）。</w:t>
      </w:r>
    </w:p>
    <w:p>
      <w:pPr>
        <w:spacing w:line="400" w:lineRule="exact"/>
        <w:ind w:firstLine="420" w:firstLineChars="200"/>
        <w:rPr>
          <w:rFonts w:ascii="宋体" w:hAnsi="宋体"/>
          <w:color w:val="000000"/>
          <w:szCs w:val="21"/>
        </w:rPr>
      </w:pPr>
      <w:r>
        <w:rPr>
          <w:rFonts w:hint="eastAsia" w:ascii="宋体" w:hAnsi="宋体"/>
          <w:color w:val="000000"/>
          <w:szCs w:val="21"/>
        </w:rPr>
        <w:t>在签署协议书之前，你方的中标通知书连同本投标函，包括投标函附录，对双方具有约束力。</w:t>
      </w:r>
    </w:p>
    <w:p>
      <w:pPr>
        <w:spacing w:line="400" w:lineRule="exact"/>
        <w:ind w:firstLine="420" w:firstLineChars="200"/>
        <w:rPr>
          <w:rFonts w:ascii="宋体" w:hAnsi="宋体"/>
          <w:color w:val="000000"/>
          <w:szCs w:val="21"/>
        </w:rPr>
      </w:pPr>
    </w:p>
    <w:p>
      <w:pPr>
        <w:spacing w:line="400" w:lineRule="exact"/>
        <w:ind w:firstLine="420" w:firstLineChars="200"/>
        <w:rPr>
          <w:rFonts w:ascii="宋体" w:hAnsi="宋体"/>
          <w:color w:val="000000"/>
          <w:szCs w:val="21"/>
        </w:rPr>
      </w:pPr>
    </w:p>
    <w:p>
      <w:pPr>
        <w:spacing w:line="400" w:lineRule="exact"/>
        <w:ind w:firstLine="4830" w:firstLineChars="2300"/>
        <w:rPr>
          <w:rFonts w:ascii="宋体" w:hAnsi="宋体"/>
          <w:color w:val="000000"/>
          <w:szCs w:val="21"/>
        </w:rPr>
      </w:pPr>
      <w:r>
        <w:rPr>
          <w:rFonts w:hint="eastAsia" w:ascii="宋体" w:hAnsi="宋体"/>
          <w:color w:val="000000"/>
          <w:szCs w:val="21"/>
        </w:rPr>
        <w:t>投标人（盖章）：</w:t>
      </w:r>
    </w:p>
    <w:p>
      <w:pPr>
        <w:spacing w:line="400" w:lineRule="exact"/>
        <w:ind w:firstLine="4830" w:firstLineChars="2300"/>
        <w:rPr>
          <w:rFonts w:ascii="宋体" w:hAnsi="宋体"/>
          <w:color w:val="000000"/>
          <w:szCs w:val="21"/>
        </w:rPr>
      </w:pPr>
      <w:r>
        <w:rPr>
          <w:rFonts w:hint="eastAsia" w:ascii="宋体" w:hAnsi="宋体"/>
          <w:color w:val="000000"/>
          <w:szCs w:val="21"/>
        </w:rPr>
        <w:t>法人代表或委托代理人（签字或盖章）：</w:t>
      </w:r>
    </w:p>
    <w:p>
      <w:pPr>
        <w:spacing w:line="400" w:lineRule="exact"/>
        <w:ind w:firstLine="4830" w:firstLineChars="2300"/>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rPr>
          <w:rFonts w:ascii="宋体" w:hAnsi="宋体"/>
          <w:b/>
          <w:bCs/>
          <w:sz w:val="32"/>
        </w:rPr>
      </w:pPr>
    </w:p>
    <w:p>
      <w:pPr>
        <w:rPr>
          <w:rFonts w:ascii="宋体" w:hAnsi="宋体"/>
          <w:b/>
          <w:bCs/>
          <w:sz w:val="32"/>
        </w:rPr>
      </w:pPr>
    </w:p>
    <w:p>
      <w:pPr>
        <w:pStyle w:val="2"/>
      </w:pPr>
    </w:p>
    <w:p>
      <w:pPr>
        <w:jc w:val="center"/>
        <w:rPr>
          <w:rFonts w:ascii="宋体" w:hAnsi="宋体"/>
          <w:b/>
          <w:bCs/>
          <w:sz w:val="32"/>
        </w:rPr>
      </w:pPr>
      <w:r>
        <w:rPr>
          <w:rFonts w:hint="eastAsia" w:ascii="宋体" w:hAnsi="宋体"/>
          <w:b/>
          <w:bCs/>
          <w:sz w:val="32"/>
        </w:rPr>
        <w:t>（二）投标函附录</w:t>
      </w:r>
    </w:p>
    <w:tbl>
      <w:tblPr>
        <w:tblStyle w:val="34"/>
        <w:tblpPr w:leftFromText="180" w:rightFromText="180" w:vertAnchor="page" w:horzAnchor="page" w:tblpX="1463" w:tblpY="2519"/>
        <w:tblW w:w="971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5"/>
        <w:gridCol w:w="789"/>
        <w:gridCol w:w="1054"/>
        <w:gridCol w:w="1158"/>
        <w:gridCol w:w="1090"/>
        <w:gridCol w:w="962"/>
        <w:gridCol w:w="780"/>
        <w:gridCol w:w="1080"/>
        <w:gridCol w:w="7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5" w:hRule="atLeast"/>
        </w:trPr>
        <w:tc>
          <w:tcPr>
            <w:tcW w:w="2015" w:type="dxa"/>
            <w:vAlign w:val="center"/>
          </w:tcPr>
          <w:p>
            <w:pPr>
              <w:jc w:val="center"/>
              <w:rPr>
                <w:rFonts w:ascii="宋体" w:hAnsi="宋体"/>
                <w:color w:val="000000"/>
                <w:szCs w:val="21"/>
              </w:rPr>
            </w:pPr>
            <w:r>
              <w:rPr>
                <w:rFonts w:hint="eastAsia" w:ascii="宋体" w:hAnsi="宋体"/>
                <w:color w:val="000000"/>
                <w:szCs w:val="21"/>
              </w:rPr>
              <w:t>工程名称</w:t>
            </w:r>
          </w:p>
        </w:tc>
        <w:tc>
          <w:tcPr>
            <w:tcW w:w="7703" w:type="dxa"/>
            <w:gridSpan w:val="8"/>
            <w:vAlign w:val="center"/>
          </w:tcPr>
          <w:p>
            <w:pP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2015" w:type="dxa"/>
            <w:vAlign w:val="center"/>
          </w:tcPr>
          <w:p>
            <w:pPr>
              <w:jc w:val="center"/>
              <w:rPr>
                <w:rFonts w:ascii="宋体" w:hAnsi="宋体"/>
                <w:color w:val="000000"/>
                <w:szCs w:val="21"/>
              </w:rPr>
            </w:pPr>
            <w:r>
              <w:rPr>
                <w:rFonts w:hint="eastAsia" w:ascii="宋体" w:hAnsi="宋体"/>
                <w:color w:val="000000"/>
                <w:szCs w:val="21"/>
              </w:rPr>
              <w:t>投 标 人</w:t>
            </w:r>
          </w:p>
        </w:tc>
        <w:tc>
          <w:tcPr>
            <w:tcW w:w="7703" w:type="dxa"/>
            <w:gridSpan w:val="8"/>
            <w:vAlign w:val="center"/>
          </w:tcPr>
          <w:p>
            <w:pP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trPr>
        <w:tc>
          <w:tcPr>
            <w:tcW w:w="2015" w:type="dxa"/>
            <w:vAlign w:val="center"/>
          </w:tcPr>
          <w:p>
            <w:pPr>
              <w:jc w:val="center"/>
              <w:rPr>
                <w:rFonts w:ascii="宋体" w:hAnsi="宋体"/>
                <w:color w:val="000000"/>
                <w:szCs w:val="21"/>
              </w:rPr>
            </w:pPr>
            <w:r>
              <w:rPr>
                <w:rFonts w:hint="eastAsia" w:ascii="宋体" w:hAnsi="宋体"/>
                <w:color w:val="000000"/>
                <w:szCs w:val="21"/>
              </w:rPr>
              <w:t>投标范围</w:t>
            </w:r>
          </w:p>
        </w:tc>
        <w:tc>
          <w:tcPr>
            <w:tcW w:w="7703" w:type="dxa"/>
            <w:gridSpan w:val="8"/>
            <w:vAlign w:val="center"/>
          </w:tcPr>
          <w:p>
            <w:pPr>
              <w:jc w:val="right"/>
              <w:rPr>
                <w:rFonts w:ascii="宋体" w:hAnsi="宋体"/>
                <w:color w:val="000000"/>
                <w:szCs w:val="21"/>
              </w:rPr>
            </w:pPr>
            <w:r>
              <w:rPr>
                <w:rFonts w:hint="eastAsia" w:ascii="宋体" w:hAnsi="宋体"/>
                <w:color w:val="000000"/>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trPr>
        <w:tc>
          <w:tcPr>
            <w:tcW w:w="2015" w:type="dxa"/>
            <w:vAlign w:val="center"/>
          </w:tcPr>
          <w:p>
            <w:pPr>
              <w:jc w:val="center"/>
              <w:rPr>
                <w:rFonts w:ascii="宋体" w:hAnsi="宋体"/>
                <w:color w:val="000000"/>
                <w:szCs w:val="21"/>
              </w:rPr>
            </w:pPr>
            <w:r>
              <w:rPr>
                <w:rFonts w:hint="eastAsia" w:ascii="宋体" w:hAnsi="宋体"/>
                <w:color w:val="000000"/>
                <w:szCs w:val="21"/>
              </w:rPr>
              <w:t>投标总报价</w:t>
            </w:r>
          </w:p>
        </w:tc>
        <w:tc>
          <w:tcPr>
            <w:tcW w:w="7703" w:type="dxa"/>
            <w:gridSpan w:val="8"/>
            <w:vAlign w:val="center"/>
          </w:tcPr>
          <w:p>
            <w:pPr>
              <w:rPr>
                <w:rFonts w:ascii="宋体" w:hAnsi="宋体"/>
                <w:color w:val="000000"/>
                <w:szCs w:val="21"/>
              </w:rPr>
            </w:pPr>
            <w:r>
              <w:rPr>
                <w:rFonts w:hint="eastAsia" w:ascii="宋体" w:hAnsi="宋体"/>
                <w:color w:val="000000"/>
                <w:szCs w:val="21"/>
              </w:rPr>
              <w:t>总报价：人民币（大写）：</w:t>
            </w:r>
            <w:r>
              <w:rPr>
                <w:rFonts w:hint="eastAsia" w:ascii="宋体" w:hAnsi="宋体"/>
                <w:color w:val="000000"/>
                <w:szCs w:val="21"/>
                <w:u w:val="single"/>
                <w:lang w:val="en-US" w:eastAsia="zh-CN"/>
              </w:rPr>
              <w:t xml:space="preserve">              </w:t>
            </w:r>
            <w:r>
              <w:rPr>
                <w:rFonts w:hint="eastAsia" w:ascii="宋体" w:hAnsi="宋体"/>
                <w:color w:val="000000"/>
                <w:szCs w:val="21"/>
              </w:rPr>
              <w:t>元；</w:t>
            </w:r>
            <w:r>
              <w:rPr>
                <w:rFonts w:ascii="宋体" w:hAnsi="宋体"/>
                <w:color w:val="000000"/>
                <w:szCs w:val="21"/>
              </w:rPr>
              <w:t>¥</w:t>
            </w:r>
            <w:r>
              <w:rPr>
                <w:rFonts w:hint="eastAsia" w:ascii="宋体" w:hAnsi="宋体"/>
                <w:color w:val="000000"/>
                <w:szCs w:val="21"/>
              </w:rPr>
              <w:t>：</w:t>
            </w:r>
            <w:r>
              <w:rPr>
                <w:rFonts w:hint="eastAsia" w:ascii="宋体" w:hAnsi="宋体"/>
                <w:color w:val="000000"/>
                <w:szCs w:val="21"/>
                <w:u w:val="single"/>
                <w:lang w:val="en-US" w:eastAsia="zh-CN"/>
              </w:rPr>
              <w:t xml:space="preserve">              </w:t>
            </w:r>
            <w:r>
              <w:rPr>
                <w:rFonts w:hint="eastAsia" w:ascii="宋体" w:hAnsi="宋体"/>
                <w:color w:val="000000"/>
                <w:szCs w:val="21"/>
              </w:rPr>
              <w:t xml:space="preserve">元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015" w:type="dxa"/>
            <w:vAlign w:val="center"/>
          </w:tcPr>
          <w:p>
            <w:pPr>
              <w:jc w:val="center"/>
              <w:rPr>
                <w:rFonts w:ascii="宋体" w:hAnsi="宋体"/>
                <w:color w:val="000000"/>
                <w:szCs w:val="21"/>
              </w:rPr>
            </w:pPr>
            <w:r>
              <w:rPr>
                <w:rFonts w:hint="eastAsia" w:ascii="宋体" w:hAnsi="宋体"/>
                <w:color w:val="000000"/>
                <w:szCs w:val="21"/>
              </w:rPr>
              <w:t>投标工期</w:t>
            </w:r>
          </w:p>
        </w:tc>
        <w:tc>
          <w:tcPr>
            <w:tcW w:w="7703" w:type="dxa"/>
            <w:gridSpan w:val="8"/>
            <w:vAlign w:val="center"/>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2015" w:type="dxa"/>
            <w:vAlign w:val="center"/>
          </w:tcPr>
          <w:p>
            <w:pPr>
              <w:jc w:val="center"/>
              <w:rPr>
                <w:rFonts w:ascii="宋体" w:hAnsi="宋体"/>
                <w:color w:val="000000"/>
                <w:szCs w:val="21"/>
              </w:rPr>
            </w:pPr>
            <w:r>
              <w:rPr>
                <w:rFonts w:hint="eastAsia" w:ascii="宋体" w:hAnsi="宋体"/>
                <w:color w:val="000000"/>
                <w:szCs w:val="21"/>
              </w:rPr>
              <w:t>投标质量</w:t>
            </w:r>
          </w:p>
        </w:tc>
        <w:tc>
          <w:tcPr>
            <w:tcW w:w="7703" w:type="dxa"/>
            <w:gridSpan w:val="8"/>
            <w:vAlign w:val="center"/>
          </w:tcPr>
          <w:p>
            <w:pP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015"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质量保修期</w:t>
            </w:r>
          </w:p>
        </w:tc>
        <w:tc>
          <w:tcPr>
            <w:tcW w:w="7703" w:type="dxa"/>
            <w:gridSpan w:val="8"/>
            <w:vAlign w:val="center"/>
          </w:tcPr>
          <w:p>
            <w:pP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2015" w:type="dxa"/>
            <w:vAlign w:val="center"/>
          </w:tcPr>
          <w:p>
            <w:pPr>
              <w:adjustRightInd w:val="0"/>
              <w:snapToGrid w:val="0"/>
              <w:spacing w:line="300" w:lineRule="exact"/>
              <w:jc w:val="center"/>
              <w:rPr>
                <w:rFonts w:ascii="宋体" w:hAnsi="宋体"/>
                <w:bCs/>
                <w:color w:val="000000"/>
                <w:szCs w:val="21"/>
              </w:rPr>
            </w:pPr>
            <w:r>
              <w:rPr>
                <w:rFonts w:hint="eastAsia" w:ascii="宋体" w:hAnsi="宋体"/>
                <w:bCs/>
                <w:color w:val="000000"/>
                <w:szCs w:val="21"/>
              </w:rPr>
              <w:t>投标有效期</w:t>
            </w:r>
          </w:p>
        </w:tc>
        <w:tc>
          <w:tcPr>
            <w:tcW w:w="7703" w:type="dxa"/>
            <w:gridSpan w:val="8"/>
            <w:vAlign w:val="center"/>
          </w:tcPr>
          <w:p>
            <w:pP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2015" w:type="dxa"/>
            <w:vAlign w:val="center"/>
          </w:tcPr>
          <w:p>
            <w:pPr>
              <w:jc w:val="center"/>
              <w:rPr>
                <w:rFonts w:ascii="宋体" w:hAnsi="宋体"/>
                <w:color w:val="000000"/>
                <w:szCs w:val="21"/>
              </w:rPr>
            </w:pPr>
            <w:r>
              <w:rPr>
                <w:rFonts w:hint="eastAsia" w:ascii="宋体" w:hAnsi="宋体"/>
                <w:color w:val="000000"/>
                <w:szCs w:val="21"/>
              </w:rPr>
              <w:t>项目经理</w:t>
            </w:r>
          </w:p>
        </w:tc>
        <w:tc>
          <w:tcPr>
            <w:tcW w:w="789" w:type="dxa"/>
            <w:vAlign w:val="center"/>
          </w:tcPr>
          <w:p>
            <w:pPr>
              <w:jc w:val="center"/>
              <w:rPr>
                <w:rFonts w:ascii="宋体" w:hAnsi="宋体"/>
                <w:color w:val="000000"/>
                <w:szCs w:val="21"/>
              </w:rPr>
            </w:pPr>
            <w:r>
              <w:rPr>
                <w:rFonts w:hint="eastAsia" w:ascii="宋体" w:hAnsi="宋体"/>
                <w:color w:val="000000"/>
                <w:szCs w:val="21"/>
              </w:rPr>
              <w:t>姓名</w:t>
            </w:r>
          </w:p>
        </w:tc>
        <w:tc>
          <w:tcPr>
            <w:tcW w:w="1054" w:type="dxa"/>
            <w:vAlign w:val="center"/>
          </w:tcPr>
          <w:p>
            <w:pPr>
              <w:jc w:val="center"/>
              <w:rPr>
                <w:rFonts w:ascii="宋体" w:hAnsi="宋体"/>
                <w:color w:val="000000"/>
                <w:szCs w:val="21"/>
              </w:rPr>
            </w:pPr>
          </w:p>
        </w:tc>
        <w:tc>
          <w:tcPr>
            <w:tcW w:w="1158" w:type="dxa"/>
            <w:vAlign w:val="center"/>
          </w:tcPr>
          <w:p>
            <w:pPr>
              <w:jc w:val="center"/>
              <w:rPr>
                <w:rFonts w:ascii="宋体" w:hAnsi="宋体"/>
                <w:color w:val="000000"/>
                <w:szCs w:val="21"/>
              </w:rPr>
            </w:pPr>
            <w:r>
              <w:rPr>
                <w:rFonts w:hint="eastAsia" w:ascii="宋体" w:hAnsi="宋体"/>
                <w:color w:val="000000"/>
                <w:szCs w:val="21"/>
              </w:rPr>
              <w:t>职称</w:t>
            </w:r>
          </w:p>
        </w:tc>
        <w:tc>
          <w:tcPr>
            <w:tcW w:w="1090" w:type="dxa"/>
            <w:vAlign w:val="center"/>
          </w:tcPr>
          <w:p>
            <w:pPr>
              <w:jc w:val="center"/>
              <w:rPr>
                <w:rFonts w:ascii="宋体" w:hAnsi="宋体"/>
                <w:color w:val="000000"/>
                <w:szCs w:val="21"/>
              </w:rPr>
            </w:pPr>
          </w:p>
        </w:tc>
        <w:tc>
          <w:tcPr>
            <w:tcW w:w="962" w:type="dxa"/>
            <w:vAlign w:val="center"/>
          </w:tcPr>
          <w:p>
            <w:pPr>
              <w:jc w:val="center"/>
              <w:rPr>
                <w:rFonts w:ascii="宋体" w:hAnsi="宋体"/>
                <w:color w:val="000000"/>
                <w:szCs w:val="21"/>
              </w:rPr>
            </w:pPr>
            <w:r>
              <w:rPr>
                <w:rFonts w:hint="eastAsia" w:ascii="宋体" w:hAnsi="宋体"/>
                <w:color w:val="000000"/>
                <w:szCs w:val="21"/>
              </w:rPr>
              <w:t>职业</w:t>
            </w:r>
          </w:p>
          <w:p>
            <w:pPr>
              <w:jc w:val="center"/>
              <w:rPr>
                <w:rFonts w:ascii="宋体" w:hAnsi="宋体"/>
                <w:color w:val="000000"/>
                <w:szCs w:val="21"/>
              </w:rPr>
            </w:pPr>
            <w:r>
              <w:rPr>
                <w:rFonts w:hint="eastAsia" w:ascii="宋体" w:hAnsi="宋体"/>
                <w:color w:val="000000"/>
                <w:szCs w:val="21"/>
              </w:rPr>
              <w:t>资格</w:t>
            </w:r>
          </w:p>
        </w:tc>
        <w:tc>
          <w:tcPr>
            <w:tcW w:w="780" w:type="dxa"/>
            <w:vAlign w:val="center"/>
          </w:tcPr>
          <w:p>
            <w:pPr>
              <w:jc w:val="center"/>
              <w:rPr>
                <w:rFonts w:ascii="宋体" w:hAnsi="宋体"/>
                <w:color w:val="000000"/>
                <w:szCs w:val="21"/>
              </w:rPr>
            </w:pPr>
          </w:p>
        </w:tc>
        <w:tc>
          <w:tcPr>
            <w:tcW w:w="1080" w:type="dxa"/>
            <w:vAlign w:val="center"/>
          </w:tcPr>
          <w:p>
            <w:pPr>
              <w:jc w:val="center"/>
              <w:rPr>
                <w:rFonts w:ascii="宋体" w:hAnsi="宋体"/>
                <w:color w:val="000000"/>
                <w:szCs w:val="21"/>
              </w:rPr>
            </w:pPr>
            <w:r>
              <w:rPr>
                <w:rFonts w:hint="eastAsia" w:ascii="宋体" w:hAnsi="宋体"/>
                <w:color w:val="000000"/>
                <w:szCs w:val="21"/>
              </w:rPr>
              <w:t>注册编号</w:t>
            </w:r>
          </w:p>
        </w:tc>
        <w:tc>
          <w:tcPr>
            <w:tcW w:w="790" w:type="dxa"/>
            <w:vAlign w:val="center"/>
          </w:tcPr>
          <w:p>
            <w:pPr>
              <w:jc w:val="center"/>
              <w:rPr>
                <w:rFonts w:ascii="宋体" w:hAnsi="宋体"/>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2015" w:type="dxa"/>
            <w:vAlign w:val="center"/>
          </w:tcPr>
          <w:p>
            <w:pPr>
              <w:jc w:val="center"/>
              <w:rPr>
                <w:rFonts w:ascii="宋体" w:hAnsi="宋体"/>
                <w:color w:val="000000"/>
                <w:szCs w:val="21"/>
              </w:rPr>
            </w:pPr>
            <w:r>
              <w:rPr>
                <w:rFonts w:hint="eastAsia" w:ascii="宋体" w:hAnsi="宋体"/>
                <w:color w:val="000000"/>
                <w:szCs w:val="21"/>
              </w:rPr>
              <w:t>技术负责人</w:t>
            </w:r>
          </w:p>
        </w:tc>
        <w:tc>
          <w:tcPr>
            <w:tcW w:w="789" w:type="dxa"/>
            <w:vAlign w:val="center"/>
          </w:tcPr>
          <w:p>
            <w:pPr>
              <w:jc w:val="center"/>
              <w:rPr>
                <w:rFonts w:ascii="宋体" w:hAnsi="宋体"/>
                <w:color w:val="000000"/>
                <w:szCs w:val="21"/>
              </w:rPr>
            </w:pPr>
            <w:r>
              <w:rPr>
                <w:rFonts w:hint="eastAsia" w:ascii="宋体" w:hAnsi="宋体"/>
                <w:color w:val="000000"/>
                <w:szCs w:val="21"/>
              </w:rPr>
              <w:t>姓名</w:t>
            </w:r>
          </w:p>
        </w:tc>
        <w:tc>
          <w:tcPr>
            <w:tcW w:w="1054" w:type="dxa"/>
            <w:vAlign w:val="center"/>
          </w:tcPr>
          <w:p>
            <w:pPr>
              <w:jc w:val="center"/>
              <w:rPr>
                <w:rFonts w:ascii="宋体" w:hAnsi="宋体"/>
                <w:color w:val="000000"/>
                <w:szCs w:val="21"/>
              </w:rPr>
            </w:pPr>
          </w:p>
        </w:tc>
        <w:tc>
          <w:tcPr>
            <w:tcW w:w="1158" w:type="dxa"/>
            <w:vAlign w:val="center"/>
          </w:tcPr>
          <w:p>
            <w:pPr>
              <w:jc w:val="center"/>
              <w:rPr>
                <w:rFonts w:ascii="宋体" w:hAnsi="宋体"/>
                <w:color w:val="000000"/>
                <w:szCs w:val="21"/>
              </w:rPr>
            </w:pPr>
            <w:r>
              <w:rPr>
                <w:rFonts w:hint="eastAsia" w:ascii="宋体" w:hAnsi="宋体"/>
                <w:color w:val="000000"/>
                <w:szCs w:val="21"/>
              </w:rPr>
              <w:t>职称</w:t>
            </w:r>
          </w:p>
        </w:tc>
        <w:tc>
          <w:tcPr>
            <w:tcW w:w="1090" w:type="dxa"/>
            <w:vAlign w:val="center"/>
          </w:tcPr>
          <w:p>
            <w:pPr>
              <w:jc w:val="center"/>
              <w:rPr>
                <w:rFonts w:ascii="宋体" w:hAnsi="宋体"/>
                <w:color w:val="000000"/>
                <w:szCs w:val="21"/>
              </w:rPr>
            </w:pPr>
          </w:p>
        </w:tc>
        <w:tc>
          <w:tcPr>
            <w:tcW w:w="962" w:type="dxa"/>
            <w:vAlign w:val="center"/>
          </w:tcPr>
          <w:p>
            <w:pPr>
              <w:jc w:val="center"/>
              <w:rPr>
                <w:rFonts w:ascii="宋体" w:hAnsi="宋体"/>
                <w:color w:val="000000"/>
                <w:szCs w:val="21"/>
              </w:rPr>
            </w:pPr>
            <w:r>
              <w:rPr>
                <w:rFonts w:hint="eastAsia" w:ascii="宋体" w:hAnsi="宋体"/>
                <w:color w:val="000000"/>
                <w:szCs w:val="21"/>
              </w:rPr>
              <w:t>编号</w:t>
            </w:r>
          </w:p>
        </w:tc>
        <w:tc>
          <w:tcPr>
            <w:tcW w:w="2650" w:type="dxa"/>
            <w:gridSpan w:val="3"/>
            <w:vAlign w:val="center"/>
          </w:tcPr>
          <w:p>
            <w:pPr>
              <w:jc w:val="center"/>
              <w:rPr>
                <w:rFonts w:ascii="宋体" w:hAnsi="宋体"/>
                <w:color w:val="000000"/>
                <w:szCs w:val="21"/>
              </w:rPr>
            </w:pPr>
          </w:p>
        </w:tc>
      </w:tr>
    </w:tbl>
    <w:p>
      <w:pPr>
        <w:rPr>
          <w:rFonts w:ascii="宋体" w:hAnsi="宋体"/>
          <w:b/>
          <w:bCs/>
          <w:sz w:val="32"/>
        </w:rPr>
      </w:pPr>
    </w:p>
    <w:p>
      <w:pPr>
        <w:spacing w:line="360" w:lineRule="exact"/>
        <w:jc w:val="center"/>
        <w:rPr>
          <w:rFonts w:ascii="宋体" w:hAnsi="宋体"/>
          <w:szCs w:val="21"/>
        </w:rPr>
      </w:pPr>
      <w:r>
        <w:rPr>
          <w:rFonts w:hint="eastAsia" w:ascii="宋体" w:hAnsi="宋体"/>
          <w:szCs w:val="21"/>
        </w:rPr>
        <w:t xml:space="preserve">                             投标人：</w:t>
      </w:r>
      <w:r>
        <w:rPr>
          <w:rFonts w:hint="eastAsia" w:ascii="宋体" w:hAnsi="宋体"/>
          <w:szCs w:val="21"/>
          <w:u w:val="single"/>
        </w:rPr>
        <w:t xml:space="preserve">                        </w:t>
      </w:r>
      <w:r>
        <w:rPr>
          <w:rFonts w:hint="eastAsia" w:ascii="宋体" w:hAnsi="宋体"/>
          <w:szCs w:val="21"/>
        </w:rPr>
        <w:t>（盖公章）</w:t>
      </w:r>
    </w:p>
    <w:p>
      <w:pPr>
        <w:spacing w:line="360" w:lineRule="exact"/>
        <w:jc w:val="center"/>
        <w:rPr>
          <w:rFonts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（签字或盖章）</w:t>
      </w:r>
    </w:p>
    <w:p>
      <w:pPr>
        <w:spacing w:line="360" w:lineRule="exact"/>
        <w:ind w:firstLine="3885" w:firstLineChars="1850"/>
        <w:rPr>
          <w:rFonts w:hint="eastAsia"/>
          <w:sz w:val="32"/>
        </w:rPr>
      </w:pPr>
      <w:r>
        <w:rPr>
          <w:rFonts w:hint="eastAsia" w:ascii="宋体" w:hAnsi="宋体"/>
          <w:szCs w:val="21"/>
          <w:u w:val="single"/>
        </w:rPr>
        <w:t xml:space="preserve">      </w:t>
      </w:r>
      <w:r>
        <w:rPr>
          <w:rFonts w:hint="eastAsia" w:ascii="宋体" w:hAnsi="宋体"/>
          <w:szCs w:val="21"/>
        </w:rPr>
        <w:t xml:space="preserve"> 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6"/>
        <w:jc w:val="center"/>
        <w:rPr>
          <w:rFonts w:hint="eastAsia"/>
          <w:sz w:val="32"/>
        </w:rPr>
      </w:pPr>
    </w:p>
    <w:p>
      <w:pPr>
        <w:pStyle w:val="6"/>
        <w:jc w:val="both"/>
        <w:rPr>
          <w:rFonts w:hint="eastAsia"/>
          <w:sz w:val="32"/>
        </w:rPr>
      </w:pPr>
    </w:p>
    <w:p>
      <w:pPr>
        <w:rPr>
          <w:rFonts w:hint="eastAsia"/>
          <w:sz w:val="32"/>
        </w:rPr>
      </w:pPr>
    </w:p>
    <w:p>
      <w:pPr>
        <w:pStyle w:val="2"/>
        <w:rPr>
          <w:rFonts w:hint="eastAsia"/>
        </w:rPr>
      </w:pPr>
    </w:p>
    <w:p>
      <w:pPr>
        <w:pStyle w:val="6"/>
        <w:jc w:val="center"/>
        <w:rPr>
          <w:sz w:val="32"/>
        </w:rPr>
      </w:pPr>
      <w:r>
        <w:rPr>
          <w:rFonts w:hint="eastAsia"/>
          <w:sz w:val="32"/>
        </w:rPr>
        <w:t>二、法定代表人身份证明</w:t>
      </w:r>
      <w:bookmarkEnd w:id="43"/>
    </w:p>
    <w:p>
      <w:pPr>
        <w:spacing w:line="360" w:lineRule="auto"/>
        <w:ind w:firstLine="720" w:firstLineChars="200"/>
        <w:rPr>
          <w:rFonts w:ascii="宋体" w:hAnsi="宋体"/>
          <w:sz w:val="36"/>
          <w:szCs w:val="36"/>
        </w:rPr>
      </w:pPr>
    </w:p>
    <w:p>
      <w:pPr>
        <w:spacing w:line="360" w:lineRule="auto"/>
        <w:ind w:firstLine="480" w:firstLineChars="200"/>
        <w:rPr>
          <w:rFonts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_</w:t>
      </w:r>
    </w:p>
    <w:p>
      <w:pPr>
        <w:spacing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（投标人名称）的法定代表人。</w:t>
      </w:r>
    </w:p>
    <w:p>
      <w:pPr>
        <w:spacing w:line="360" w:lineRule="auto"/>
        <w:ind w:firstLine="960" w:firstLineChars="400"/>
        <w:rPr>
          <w:rFonts w:ascii="宋体" w:hAnsi="宋体"/>
          <w:sz w:val="24"/>
        </w:rPr>
      </w:pPr>
      <w:r>
        <w:rPr>
          <w:rFonts w:hint="eastAsia" w:ascii="宋体" w:hAnsi="宋体"/>
          <w:sz w:val="24"/>
        </w:rPr>
        <w:t>特此证明。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560" w:firstLineChars="19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5160" w:firstLineChars="2150"/>
        <w:rPr>
          <w:rFonts w:ascii="宋体" w:hAnsi="宋体"/>
          <w:sz w:val="24"/>
          <w:u w:val="single"/>
        </w:rPr>
      </w:pPr>
    </w:p>
    <w:p>
      <w:pPr>
        <w:spacing w:line="360" w:lineRule="auto"/>
        <w:ind w:firstLine="5160" w:firstLineChars="215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20" w:firstLineChars="200"/>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6"/>
        <w:jc w:val="center"/>
        <w:rPr>
          <w:sz w:val="32"/>
        </w:rPr>
      </w:pPr>
      <w:bookmarkStart w:id="44" w:name="_Toc184635140"/>
      <w:r>
        <w:rPr>
          <w:rFonts w:hint="eastAsia"/>
          <w:sz w:val="32"/>
        </w:rPr>
        <w:t>三、授权委托书</w:t>
      </w:r>
      <w:bookmarkEnd w:id="44"/>
    </w:p>
    <w:p>
      <w:pPr>
        <w:spacing w:line="360" w:lineRule="auto"/>
        <w:ind w:firstLine="420" w:firstLineChars="200"/>
        <w:rPr>
          <w:rFonts w:ascii="宋体" w:hAnsi="宋体"/>
          <w:szCs w:val="21"/>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本人 </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w:t>
      </w:r>
    </w:p>
    <w:p>
      <w:pPr>
        <w:spacing w:line="360" w:lineRule="auto"/>
        <w:rPr>
          <w:rFonts w:ascii="宋体" w:hAnsi="宋体"/>
          <w:sz w:val="24"/>
        </w:rPr>
      </w:pP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标段施工投标文件、签订合同和处理有关事宜，其法律后果由我方承担。</w:t>
      </w:r>
    </w:p>
    <w:p>
      <w:pPr>
        <w:spacing w:line="360" w:lineRule="auto"/>
        <w:ind w:firstLine="480" w:firstLineChars="200"/>
        <w:rPr>
          <w:rFonts w:ascii="宋体" w:hAnsi="宋体"/>
          <w:sz w:val="24"/>
        </w:rPr>
      </w:pPr>
      <w:r>
        <w:rPr>
          <w:rFonts w:hint="eastAsia" w:ascii="宋体" w:hAnsi="宋体"/>
          <w:sz w:val="24"/>
        </w:rPr>
        <w:t>委托期限：</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ind w:firstLine="480" w:firstLineChars="200"/>
        <w:rPr>
          <w:rFonts w:ascii="宋体" w:hAnsi="宋体"/>
          <w:sz w:val="24"/>
        </w:rPr>
      </w:pPr>
      <w:r>
        <w:rPr>
          <w:rFonts w:hint="eastAsia" w:ascii="宋体" w:hAnsi="宋体"/>
          <w:sz w:val="24"/>
        </w:rPr>
        <w:t>附：法定代表人身份证明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2880" w:firstLineChars="120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2880" w:firstLineChars="12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2880" w:firstLineChars="120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480" w:firstLineChars="200"/>
        <w:rPr>
          <w:rFonts w:ascii="宋体" w:hAnsi="宋体"/>
          <w:sz w:val="24"/>
        </w:rPr>
      </w:pPr>
    </w:p>
    <w:p>
      <w:pPr>
        <w:spacing w:line="360" w:lineRule="auto"/>
        <w:ind w:firstLine="2880" w:firstLineChars="120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宋体" w:hAnsi="宋体"/>
          <w:sz w:val="24"/>
        </w:rPr>
        <w:t>（签字）</w:t>
      </w:r>
    </w:p>
    <w:p>
      <w:pPr>
        <w:spacing w:line="360" w:lineRule="auto"/>
        <w:ind w:firstLine="480" w:firstLineChars="200"/>
        <w:rPr>
          <w:rFonts w:ascii="宋体" w:hAnsi="宋体"/>
          <w:sz w:val="24"/>
        </w:rPr>
      </w:pPr>
    </w:p>
    <w:p>
      <w:pPr>
        <w:spacing w:line="360" w:lineRule="auto"/>
        <w:ind w:firstLine="2880" w:firstLineChars="1200"/>
        <w:rPr>
          <w:rFonts w:ascii="宋体" w:hAnsi="宋体"/>
          <w:sz w:val="24"/>
        </w:rPr>
      </w:pPr>
      <w:r>
        <w:rPr>
          <w:rFonts w:hint="eastAsia" w:ascii="宋体" w:hAnsi="宋体"/>
          <w:sz w:val="24"/>
        </w:rPr>
        <w:t>身份证号码：</w:t>
      </w:r>
      <w:r>
        <w:rPr>
          <w:rFonts w:hint="eastAsia" w:ascii="宋体" w:hAnsi="宋体"/>
          <w:sz w:val="24"/>
          <w:u w:val="single"/>
        </w:rPr>
        <w:t xml:space="preserve">                                </w:t>
      </w:r>
    </w:p>
    <w:p>
      <w:pPr>
        <w:spacing w:line="360" w:lineRule="auto"/>
        <w:ind w:firstLine="6120" w:firstLineChars="2550"/>
        <w:rPr>
          <w:rFonts w:ascii="宋体" w:hAnsi="宋体"/>
          <w:sz w:val="24"/>
        </w:rPr>
      </w:pPr>
    </w:p>
    <w:p>
      <w:pPr>
        <w:spacing w:line="360" w:lineRule="auto"/>
        <w:ind w:firstLine="5760" w:firstLineChars="24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6"/>
        <w:rPr>
          <w:sz w:val="32"/>
        </w:rPr>
      </w:pPr>
      <w:bookmarkStart w:id="45" w:name="_Toc184635142"/>
    </w:p>
    <w:p>
      <w:pPr>
        <w:rPr>
          <w:sz w:val="32"/>
        </w:rPr>
      </w:pPr>
    </w:p>
    <w:p>
      <w:pPr>
        <w:rPr>
          <w:sz w:val="32"/>
        </w:rPr>
      </w:pPr>
    </w:p>
    <w:p/>
    <w:p>
      <w:pPr>
        <w:pStyle w:val="6"/>
        <w:jc w:val="center"/>
        <w:rPr>
          <w:sz w:val="32"/>
        </w:rPr>
      </w:pPr>
      <w:r>
        <w:rPr>
          <w:rFonts w:hint="eastAsia"/>
          <w:sz w:val="32"/>
        </w:rPr>
        <w:t>四、投标保证金</w:t>
      </w:r>
      <w:bookmarkEnd w:id="45"/>
    </w:p>
    <w:p>
      <w:pPr>
        <w:jc w:val="center"/>
        <w:rPr>
          <w:rFonts w:ascii="宋体" w:hAnsi="宋体"/>
          <w:b/>
          <w:sz w:val="32"/>
          <w:szCs w:val="32"/>
        </w:rPr>
      </w:pPr>
    </w:p>
    <w:p>
      <w:pPr>
        <w:jc w:val="center"/>
        <w:rPr>
          <w:rFonts w:ascii="宋体" w:hAnsi="宋体"/>
          <w:b/>
          <w:sz w:val="32"/>
          <w:szCs w:val="32"/>
        </w:rPr>
      </w:pPr>
    </w:p>
    <w:p>
      <w:pPr>
        <w:spacing w:line="440" w:lineRule="exact"/>
        <w:jc w:val="center"/>
        <w:rPr>
          <w:sz w:val="24"/>
        </w:rPr>
      </w:pPr>
      <w:r>
        <w:rPr>
          <w:rFonts w:hint="eastAsia"/>
          <w:sz w:val="24"/>
        </w:rPr>
        <w:t>（投标保证金银行转账单及银行基本账户开户许可证）</w:t>
      </w:r>
    </w:p>
    <w:p>
      <w:pPr>
        <w:jc w:val="center"/>
        <w:rPr>
          <w:rFonts w:ascii="宋体" w:hAnsi="宋体"/>
          <w:b/>
          <w:sz w:val="32"/>
          <w:szCs w:val="32"/>
        </w:rPr>
      </w:pPr>
      <w:r>
        <w:rPr>
          <w:rFonts w:hint="eastAsia" w:ascii="宋体" w:hAnsi="宋体"/>
          <w:b/>
          <w:sz w:val="32"/>
          <w:szCs w:val="32"/>
        </w:rPr>
        <w:br w:type="page"/>
      </w:r>
    </w:p>
    <w:p>
      <w:pPr>
        <w:pStyle w:val="5"/>
        <w:jc w:val="center"/>
      </w:pPr>
      <w:r>
        <w:rPr>
          <w:rFonts w:hint="eastAsia" w:ascii="宋体" w:hAnsi="宋体"/>
          <w:b w:val="0"/>
          <w:szCs w:val="32"/>
        </w:rPr>
        <w:t>五、</w:t>
      </w:r>
      <w:bookmarkStart w:id="46" w:name="_Toc370307983"/>
      <w:bookmarkStart w:id="47" w:name="_Toc370308134"/>
      <w:bookmarkStart w:id="48" w:name="_Toc370291881"/>
      <w:bookmarkStart w:id="49" w:name="_Toc419309812"/>
      <w:r>
        <w:rPr>
          <w:rFonts w:hint="eastAsia"/>
        </w:rPr>
        <w:t>已标价工程量清单</w:t>
      </w:r>
      <w:bookmarkEnd w:id="46"/>
      <w:bookmarkEnd w:id="47"/>
      <w:bookmarkEnd w:id="48"/>
      <w:bookmarkEnd w:id="49"/>
    </w:p>
    <w:p>
      <w:pPr>
        <w:jc w:val="center"/>
        <w:rPr>
          <w:b/>
          <w:sz w:val="32"/>
          <w:szCs w:val="32"/>
          <w:highlight w:val="yellow"/>
        </w:rPr>
      </w:pPr>
    </w:p>
    <w:p>
      <w:pPr>
        <w:pStyle w:val="6"/>
        <w:rPr>
          <w:sz w:val="32"/>
        </w:rPr>
      </w:pPr>
      <w:bookmarkStart w:id="50" w:name="_Toc184635144"/>
    </w:p>
    <w:p>
      <w:pPr>
        <w:pStyle w:val="6"/>
        <w:rPr>
          <w:sz w:val="32"/>
        </w:rPr>
      </w:pPr>
    </w:p>
    <w:p>
      <w:pPr>
        <w:pStyle w:val="6"/>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rPr>
          <w:sz w:val="32"/>
        </w:rPr>
      </w:pPr>
    </w:p>
    <w:p>
      <w:pPr>
        <w:pStyle w:val="6"/>
        <w:jc w:val="center"/>
        <w:rPr>
          <w:sz w:val="32"/>
        </w:rPr>
      </w:pPr>
      <w:r>
        <w:rPr>
          <w:rFonts w:hint="eastAsia"/>
          <w:sz w:val="32"/>
        </w:rPr>
        <w:t>六、施工组织设计</w:t>
      </w:r>
      <w:bookmarkEnd w:id="50"/>
    </w:p>
    <w:p>
      <w:pPr>
        <w:spacing w:line="360" w:lineRule="auto"/>
        <w:ind w:firstLine="420" w:firstLineChars="200"/>
        <w:rPr>
          <w:rFonts w:ascii="宋体" w:hAnsi="宋体"/>
          <w:szCs w:val="21"/>
        </w:rPr>
      </w:pPr>
    </w:p>
    <w:p>
      <w:pPr>
        <w:spacing w:line="360" w:lineRule="auto"/>
        <w:ind w:firstLine="480" w:firstLineChars="200"/>
        <w:rPr>
          <w:rFonts w:ascii="宋体" w:hAnsi="宋体"/>
          <w:sz w:val="24"/>
        </w:rPr>
      </w:pPr>
      <w:r>
        <w:rPr>
          <w:rFonts w:hint="eastAsia" w:ascii="宋体" w:hAnsi="宋体"/>
          <w:sz w:val="24"/>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spacing w:line="360" w:lineRule="auto"/>
        <w:ind w:firstLine="480" w:firstLineChars="200"/>
        <w:rPr>
          <w:rFonts w:ascii="宋体" w:hAnsi="宋体"/>
          <w:sz w:val="24"/>
        </w:rPr>
      </w:pPr>
      <w:r>
        <w:rPr>
          <w:rFonts w:hint="eastAsia" w:ascii="宋体" w:hAnsi="宋体"/>
          <w:sz w:val="24"/>
        </w:rPr>
        <w:t>2、施工组织设计除采用文字表述外可附下列图表，图表及格式要求附后。</w:t>
      </w:r>
    </w:p>
    <w:p>
      <w:pPr>
        <w:spacing w:line="360" w:lineRule="auto"/>
        <w:ind w:firstLine="480" w:firstLineChars="200"/>
        <w:rPr>
          <w:rFonts w:ascii="宋体" w:hAnsi="宋体"/>
          <w:sz w:val="24"/>
        </w:rPr>
      </w:pPr>
      <w:r>
        <w:rPr>
          <w:rFonts w:hint="eastAsia" w:ascii="宋体" w:hAnsi="宋体"/>
          <w:sz w:val="24"/>
        </w:rPr>
        <w:t>附表一  拟投入本标段的主要施工设备表</w:t>
      </w:r>
    </w:p>
    <w:p>
      <w:pPr>
        <w:spacing w:line="360" w:lineRule="auto"/>
        <w:ind w:firstLine="480" w:firstLineChars="200"/>
        <w:rPr>
          <w:rFonts w:ascii="宋体" w:hAnsi="宋体"/>
          <w:sz w:val="24"/>
        </w:rPr>
      </w:pPr>
      <w:r>
        <w:rPr>
          <w:rFonts w:hint="eastAsia" w:ascii="宋体" w:hAnsi="宋体"/>
          <w:sz w:val="24"/>
        </w:rPr>
        <w:t>附表二  拟配备本标段的试验和检测仪器设备表</w:t>
      </w:r>
    </w:p>
    <w:p>
      <w:pPr>
        <w:spacing w:line="360" w:lineRule="auto"/>
        <w:ind w:firstLine="480" w:firstLineChars="200"/>
        <w:rPr>
          <w:rFonts w:ascii="宋体" w:hAnsi="宋体"/>
          <w:sz w:val="24"/>
        </w:rPr>
      </w:pPr>
      <w:r>
        <w:rPr>
          <w:rFonts w:hint="eastAsia" w:ascii="宋体" w:hAnsi="宋体"/>
          <w:sz w:val="24"/>
        </w:rPr>
        <w:t>附表三  劳动力计划表</w:t>
      </w:r>
    </w:p>
    <w:p>
      <w:pPr>
        <w:spacing w:line="360" w:lineRule="auto"/>
        <w:ind w:firstLine="480" w:firstLineChars="200"/>
        <w:rPr>
          <w:rFonts w:ascii="宋体" w:hAnsi="宋体"/>
          <w:sz w:val="24"/>
        </w:rPr>
      </w:pPr>
      <w:r>
        <w:rPr>
          <w:rFonts w:hint="eastAsia" w:ascii="宋体" w:hAnsi="宋体"/>
          <w:sz w:val="24"/>
        </w:rPr>
        <w:t>附表四  计划开、竣工日期和施工进度网络图</w:t>
      </w:r>
    </w:p>
    <w:p>
      <w:pPr>
        <w:spacing w:line="360" w:lineRule="auto"/>
        <w:ind w:firstLine="480" w:firstLineChars="200"/>
        <w:rPr>
          <w:rFonts w:ascii="宋体" w:hAnsi="宋体"/>
          <w:sz w:val="24"/>
        </w:rPr>
      </w:pPr>
      <w:r>
        <w:rPr>
          <w:rFonts w:hint="eastAsia" w:ascii="宋体" w:hAnsi="宋体"/>
          <w:sz w:val="24"/>
        </w:rPr>
        <w:t>附表五  施工总平面图</w:t>
      </w:r>
    </w:p>
    <w:p>
      <w:pPr>
        <w:spacing w:line="360" w:lineRule="auto"/>
        <w:ind w:firstLine="480" w:firstLineChars="200"/>
        <w:rPr>
          <w:rFonts w:ascii="宋体" w:hAnsi="宋体"/>
          <w:sz w:val="24"/>
        </w:rPr>
      </w:pPr>
      <w:r>
        <w:rPr>
          <w:rFonts w:hint="eastAsia" w:ascii="宋体" w:hAnsi="宋体"/>
          <w:sz w:val="24"/>
        </w:rPr>
        <w:t>附表六  临时用地表</w:t>
      </w:r>
    </w:p>
    <w:p>
      <w:pPr>
        <w:pStyle w:val="7"/>
        <w:jc w:val="center"/>
        <w:rPr>
          <w:sz w:val="32"/>
          <w:szCs w:val="32"/>
        </w:rPr>
      </w:pPr>
    </w:p>
    <w:p/>
    <w:p/>
    <w:p/>
    <w:p/>
    <w:p/>
    <w:p/>
    <w:p/>
    <w:p/>
    <w:p/>
    <w:p/>
    <w:p/>
    <w:p/>
    <w:p/>
    <w:p/>
    <w:p/>
    <w:p/>
    <w:p/>
    <w:p>
      <w:pPr>
        <w:pStyle w:val="7"/>
        <w:ind w:firstLine="1280" w:firstLineChars="400"/>
        <w:rPr>
          <w:sz w:val="32"/>
          <w:szCs w:val="32"/>
        </w:rPr>
      </w:pPr>
      <w:r>
        <w:rPr>
          <w:rFonts w:hint="eastAsia"/>
          <w:sz w:val="32"/>
          <w:szCs w:val="32"/>
        </w:rPr>
        <w:t>附表一：拟投入本标段的主要施工设备表</w:t>
      </w:r>
    </w:p>
    <w:p>
      <w:pPr>
        <w:spacing w:line="360" w:lineRule="auto"/>
        <w:rPr>
          <w:rFonts w:ascii="宋体" w:hAnsi="宋体"/>
          <w:szCs w:val="21"/>
        </w:rPr>
      </w:pPr>
    </w:p>
    <w:tbl>
      <w:tblPr>
        <w:tblStyle w:val="3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888"/>
        <w:gridCol w:w="900"/>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720" w:type="dxa"/>
            <w:vAlign w:val="center"/>
          </w:tcPr>
          <w:p>
            <w:pPr>
              <w:spacing w:line="360" w:lineRule="auto"/>
              <w:jc w:val="center"/>
              <w:rPr>
                <w:rFonts w:ascii="宋体" w:hAnsi="宋体"/>
                <w:szCs w:val="21"/>
              </w:rPr>
            </w:pPr>
            <w:r>
              <w:rPr>
                <w:rFonts w:hint="eastAsia" w:ascii="宋体" w:hAnsi="宋体"/>
                <w:szCs w:val="21"/>
              </w:rPr>
              <w:t>序号</w:t>
            </w:r>
          </w:p>
        </w:tc>
        <w:tc>
          <w:tcPr>
            <w:tcW w:w="1185" w:type="dxa"/>
            <w:vAlign w:val="center"/>
          </w:tcPr>
          <w:p>
            <w:pPr>
              <w:spacing w:line="360" w:lineRule="auto"/>
              <w:jc w:val="center"/>
              <w:rPr>
                <w:rFonts w:ascii="宋体" w:hAnsi="宋体"/>
                <w:szCs w:val="21"/>
              </w:rPr>
            </w:pPr>
            <w:r>
              <w:rPr>
                <w:rFonts w:hint="eastAsia" w:ascii="宋体" w:hAnsi="宋体"/>
                <w:szCs w:val="21"/>
              </w:rPr>
              <w:t>设备名称</w:t>
            </w:r>
          </w:p>
        </w:tc>
        <w:tc>
          <w:tcPr>
            <w:tcW w:w="795" w:type="dxa"/>
            <w:vAlign w:val="center"/>
          </w:tcPr>
          <w:p>
            <w:pPr>
              <w:spacing w:line="360" w:lineRule="auto"/>
              <w:jc w:val="center"/>
              <w:rPr>
                <w:rFonts w:ascii="宋体" w:hAnsi="宋体"/>
                <w:szCs w:val="21"/>
              </w:rPr>
            </w:pPr>
            <w:r>
              <w:rPr>
                <w:rFonts w:hint="eastAsia" w:ascii="宋体" w:hAnsi="宋体"/>
                <w:szCs w:val="21"/>
              </w:rPr>
              <w:t>型号</w:t>
            </w:r>
          </w:p>
          <w:p>
            <w:pPr>
              <w:spacing w:line="360" w:lineRule="auto"/>
              <w:jc w:val="center"/>
              <w:rPr>
                <w:rFonts w:ascii="宋体" w:hAnsi="宋体"/>
                <w:szCs w:val="21"/>
              </w:rPr>
            </w:pPr>
            <w:r>
              <w:rPr>
                <w:rFonts w:hint="eastAsia" w:ascii="宋体" w:hAnsi="宋体"/>
                <w:szCs w:val="21"/>
              </w:rPr>
              <w:t>规格</w:t>
            </w:r>
          </w:p>
        </w:tc>
        <w:tc>
          <w:tcPr>
            <w:tcW w:w="816" w:type="dxa"/>
            <w:vAlign w:val="center"/>
          </w:tcPr>
          <w:p>
            <w:pPr>
              <w:spacing w:line="360" w:lineRule="auto"/>
              <w:jc w:val="center"/>
              <w:rPr>
                <w:rFonts w:ascii="宋体" w:hAnsi="宋体"/>
                <w:szCs w:val="21"/>
              </w:rPr>
            </w:pPr>
            <w:r>
              <w:rPr>
                <w:rFonts w:hint="eastAsia" w:ascii="宋体" w:hAnsi="宋体"/>
                <w:szCs w:val="21"/>
              </w:rPr>
              <w:t>数量</w:t>
            </w:r>
          </w:p>
        </w:tc>
        <w:tc>
          <w:tcPr>
            <w:tcW w:w="816" w:type="dxa"/>
            <w:vAlign w:val="center"/>
          </w:tcPr>
          <w:p>
            <w:pPr>
              <w:spacing w:line="360" w:lineRule="auto"/>
              <w:jc w:val="center"/>
              <w:rPr>
                <w:rFonts w:ascii="宋体" w:hAnsi="宋体"/>
                <w:szCs w:val="21"/>
              </w:rPr>
            </w:pPr>
            <w:r>
              <w:rPr>
                <w:rFonts w:hint="eastAsia" w:ascii="宋体" w:hAnsi="宋体"/>
                <w:szCs w:val="21"/>
              </w:rPr>
              <w:t>国别</w:t>
            </w:r>
          </w:p>
          <w:p>
            <w:pPr>
              <w:spacing w:line="360" w:lineRule="auto"/>
              <w:jc w:val="center"/>
              <w:rPr>
                <w:rFonts w:ascii="宋体" w:hAnsi="宋体"/>
                <w:szCs w:val="21"/>
              </w:rPr>
            </w:pPr>
            <w:r>
              <w:rPr>
                <w:rFonts w:hint="eastAsia" w:ascii="宋体" w:hAnsi="宋体"/>
                <w:szCs w:val="21"/>
              </w:rPr>
              <w:t>产地</w:t>
            </w:r>
          </w:p>
        </w:tc>
        <w:tc>
          <w:tcPr>
            <w:tcW w:w="1080" w:type="dxa"/>
            <w:vAlign w:val="center"/>
          </w:tcPr>
          <w:p>
            <w:pPr>
              <w:spacing w:line="360" w:lineRule="auto"/>
              <w:jc w:val="center"/>
              <w:rPr>
                <w:rFonts w:ascii="宋体" w:hAnsi="宋体"/>
                <w:szCs w:val="21"/>
              </w:rPr>
            </w:pPr>
            <w:r>
              <w:rPr>
                <w:rFonts w:hint="eastAsia" w:ascii="宋体" w:hAnsi="宋体"/>
                <w:szCs w:val="21"/>
              </w:rPr>
              <w:t>制造</w:t>
            </w:r>
          </w:p>
          <w:p>
            <w:pPr>
              <w:spacing w:line="360" w:lineRule="auto"/>
              <w:jc w:val="center"/>
              <w:rPr>
                <w:rFonts w:ascii="宋体" w:hAnsi="宋体"/>
                <w:szCs w:val="21"/>
              </w:rPr>
            </w:pPr>
            <w:r>
              <w:rPr>
                <w:rFonts w:hint="eastAsia" w:ascii="宋体" w:hAnsi="宋体"/>
                <w:szCs w:val="21"/>
              </w:rPr>
              <w:t>年份</w:t>
            </w:r>
          </w:p>
        </w:tc>
        <w:tc>
          <w:tcPr>
            <w:tcW w:w="888" w:type="dxa"/>
            <w:vAlign w:val="center"/>
          </w:tcPr>
          <w:p>
            <w:pPr>
              <w:spacing w:line="360" w:lineRule="auto"/>
              <w:jc w:val="center"/>
              <w:rPr>
                <w:rFonts w:ascii="宋体" w:hAnsi="宋体"/>
                <w:szCs w:val="21"/>
              </w:rPr>
            </w:pPr>
            <w:r>
              <w:rPr>
                <w:rFonts w:hint="eastAsia" w:ascii="宋体" w:hAnsi="宋体"/>
                <w:szCs w:val="21"/>
              </w:rPr>
              <w:t>额定功率</w:t>
            </w:r>
          </w:p>
          <w:p>
            <w:pPr>
              <w:spacing w:line="360" w:lineRule="auto"/>
              <w:jc w:val="center"/>
              <w:rPr>
                <w:rFonts w:ascii="宋体" w:hAnsi="宋体"/>
                <w:szCs w:val="21"/>
              </w:rPr>
            </w:pPr>
            <w:r>
              <w:rPr>
                <w:rFonts w:hint="eastAsia" w:ascii="宋体" w:hAnsi="宋体"/>
                <w:szCs w:val="21"/>
              </w:rPr>
              <w:t>( KW )</w:t>
            </w:r>
          </w:p>
        </w:tc>
        <w:tc>
          <w:tcPr>
            <w:tcW w:w="900" w:type="dxa"/>
            <w:vAlign w:val="center"/>
          </w:tcPr>
          <w:p>
            <w:pPr>
              <w:spacing w:line="360" w:lineRule="auto"/>
              <w:jc w:val="center"/>
              <w:rPr>
                <w:rFonts w:ascii="宋体" w:hAnsi="宋体"/>
                <w:szCs w:val="21"/>
              </w:rPr>
            </w:pPr>
            <w:r>
              <w:rPr>
                <w:rFonts w:hint="eastAsia" w:ascii="宋体" w:hAnsi="宋体"/>
                <w:szCs w:val="21"/>
              </w:rPr>
              <w:t>生产</w:t>
            </w:r>
          </w:p>
          <w:p>
            <w:pPr>
              <w:spacing w:line="360" w:lineRule="auto"/>
              <w:jc w:val="center"/>
              <w:rPr>
                <w:rFonts w:ascii="宋体" w:hAnsi="宋体"/>
                <w:szCs w:val="21"/>
              </w:rPr>
            </w:pPr>
            <w:r>
              <w:rPr>
                <w:rFonts w:hint="eastAsia" w:ascii="宋体" w:hAnsi="宋体"/>
                <w:szCs w:val="21"/>
              </w:rPr>
              <w:t>能力</w:t>
            </w:r>
          </w:p>
        </w:tc>
        <w:tc>
          <w:tcPr>
            <w:tcW w:w="900" w:type="dxa"/>
            <w:vAlign w:val="center"/>
          </w:tcPr>
          <w:p>
            <w:pPr>
              <w:spacing w:line="360" w:lineRule="auto"/>
              <w:rPr>
                <w:rFonts w:ascii="宋体" w:hAnsi="宋体"/>
                <w:szCs w:val="21"/>
              </w:rPr>
            </w:pPr>
            <w:r>
              <w:rPr>
                <w:rFonts w:hint="eastAsia" w:ascii="宋体" w:hAnsi="宋体"/>
                <w:szCs w:val="21"/>
              </w:rPr>
              <w:t>用于施</w:t>
            </w:r>
          </w:p>
          <w:p>
            <w:pPr>
              <w:spacing w:line="360" w:lineRule="auto"/>
              <w:rPr>
                <w:rFonts w:ascii="宋体" w:hAnsi="宋体"/>
                <w:szCs w:val="21"/>
              </w:rPr>
            </w:pPr>
            <w:r>
              <w:rPr>
                <w:rFonts w:hint="eastAsia" w:ascii="宋体" w:hAnsi="宋体"/>
                <w:szCs w:val="21"/>
              </w:rPr>
              <w:t>工部位</w:t>
            </w:r>
          </w:p>
        </w:tc>
        <w:tc>
          <w:tcPr>
            <w:tcW w:w="720" w:type="dxa"/>
            <w:vAlign w:val="center"/>
          </w:tcPr>
          <w:p>
            <w:pPr>
              <w:spacing w:line="360" w:lineRule="auto"/>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ind w:firstLine="420" w:firstLineChars="200"/>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720" w:type="dxa"/>
          </w:tcPr>
          <w:p>
            <w:pPr>
              <w:spacing w:line="360" w:lineRule="auto"/>
              <w:rPr>
                <w:rFonts w:ascii="宋体" w:hAnsi="宋体"/>
                <w:szCs w:val="21"/>
              </w:rPr>
            </w:pPr>
          </w:p>
        </w:tc>
        <w:tc>
          <w:tcPr>
            <w:tcW w:w="1185" w:type="dxa"/>
          </w:tcPr>
          <w:p>
            <w:pPr>
              <w:spacing w:line="360" w:lineRule="auto"/>
              <w:rPr>
                <w:rFonts w:ascii="宋体" w:hAnsi="宋体"/>
                <w:szCs w:val="21"/>
              </w:rPr>
            </w:pPr>
          </w:p>
        </w:tc>
        <w:tc>
          <w:tcPr>
            <w:tcW w:w="795"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816"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888"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720" w:type="dxa"/>
          </w:tcPr>
          <w:p>
            <w:pPr>
              <w:spacing w:line="360" w:lineRule="auto"/>
              <w:rPr>
                <w:rFonts w:ascii="宋体" w:hAnsi="宋体"/>
                <w:szCs w:val="21"/>
              </w:rPr>
            </w:pPr>
          </w:p>
        </w:tc>
      </w:tr>
    </w:tbl>
    <w:p>
      <w:pPr>
        <w:spacing w:line="360" w:lineRule="auto"/>
        <w:rPr>
          <w:rFonts w:ascii="宋体" w:hAnsi="宋体"/>
          <w:szCs w:val="21"/>
        </w:rPr>
      </w:pPr>
    </w:p>
    <w:p>
      <w:pPr>
        <w:pStyle w:val="7"/>
        <w:jc w:val="center"/>
        <w:rPr>
          <w:sz w:val="32"/>
          <w:szCs w:val="32"/>
        </w:rPr>
      </w:pPr>
      <w:r>
        <w:rPr>
          <w:rFonts w:hint="eastAsia"/>
          <w:sz w:val="32"/>
          <w:szCs w:val="32"/>
        </w:rPr>
        <w:t>附表二：拟配备本标段的试验和检测仪器设备表</w:t>
      </w:r>
    </w:p>
    <w:p>
      <w:pPr>
        <w:spacing w:line="360" w:lineRule="auto"/>
        <w:ind w:firstLine="420" w:firstLineChars="200"/>
        <w:rPr>
          <w:rFonts w:ascii="宋体" w:hAnsi="宋体"/>
          <w:szCs w:val="21"/>
        </w:rPr>
      </w:pPr>
    </w:p>
    <w:tbl>
      <w:tblPr>
        <w:tblStyle w:val="3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76"/>
        <w:gridCol w:w="1056"/>
        <w:gridCol w:w="636"/>
        <w:gridCol w:w="1056"/>
        <w:gridCol w:w="1056"/>
        <w:gridCol w:w="1392"/>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序号</w:t>
            </w: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仪器设备名称</w:t>
            </w: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型号规格</w:t>
            </w: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数量</w:t>
            </w: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国别产地</w:t>
            </w: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制造年份</w:t>
            </w: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己使用台时数</w:t>
            </w: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用途</w:t>
            </w: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47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63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5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39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720"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bl>
    <w:p>
      <w:pPr>
        <w:spacing w:line="360" w:lineRule="auto"/>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7"/>
        <w:jc w:val="center"/>
        <w:rPr>
          <w:sz w:val="32"/>
          <w:szCs w:val="32"/>
        </w:rPr>
      </w:pPr>
      <w:r>
        <w:rPr>
          <w:rFonts w:hint="eastAsia"/>
          <w:sz w:val="32"/>
          <w:szCs w:val="32"/>
        </w:rPr>
        <w:t>附表三：劳动力计划表</w:t>
      </w:r>
    </w:p>
    <w:p>
      <w:pPr>
        <w:spacing w:line="360" w:lineRule="auto"/>
        <w:ind w:firstLine="7560" w:firstLineChars="3600"/>
        <w:rPr>
          <w:rFonts w:ascii="宋体" w:hAnsi="宋体"/>
          <w:szCs w:val="21"/>
        </w:rPr>
      </w:pPr>
      <w:r>
        <w:rPr>
          <w:rFonts w:hint="eastAsia" w:ascii="宋体" w:hAnsi="宋体"/>
          <w:szCs w:val="21"/>
        </w:rPr>
        <w:t xml:space="preserve"> 单位：人</w:t>
      </w:r>
    </w:p>
    <w:tbl>
      <w:tblPr>
        <w:tblStyle w:val="3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78"/>
        <w:gridCol w:w="1178"/>
        <w:gridCol w:w="1179"/>
        <w:gridCol w:w="1178"/>
        <w:gridCol w:w="1179"/>
        <w:gridCol w:w="1178"/>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rPr>
                <w:rFonts w:ascii="宋体" w:hAnsi="宋体"/>
                <w:szCs w:val="21"/>
              </w:rPr>
            </w:pPr>
            <w:r>
              <w:rPr>
                <w:rFonts w:hint="eastAsia" w:ascii="宋体" w:hAnsi="宋体"/>
                <w:szCs w:val="21"/>
              </w:rPr>
              <w:t>工种</w:t>
            </w:r>
          </w:p>
        </w:tc>
        <w:tc>
          <w:tcPr>
            <w:tcW w:w="8116" w:type="dxa"/>
            <w:gridSpan w:val="7"/>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2"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9"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178"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c>
          <w:tcPr>
            <w:tcW w:w="10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bl>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7"/>
        <w:jc w:val="center"/>
      </w:pPr>
    </w:p>
    <w:p>
      <w:pPr>
        <w:pStyle w:val="7"/>
        <w:jc w:val="center"/>
        <w:rPr>
          <w:sz w:val="32"/>
          <w:szCs w:val="32"/>
        </w:rPr>
      </w:pPr>
      <w:r>
        <w:rPr>
          <w:rFonts w:hint="eastAsia"/>
          <w:sz w:val="32"/>
          <w:szCs w:val="32"/>
        </w:rPr>
        <w:t>附表四：计划开、竣工日期和施工进度网络图</w:t>
      </w:r>
    </w:p>
    <w:p>
      <w:pPr>
        <w:spacing w:line="360" w:lineRule="auto"/>
        <w:ind w:firstLine="420" w:firstLineChars="200"/>
        <w:rPr>
          <w:rFonts w:ascii="宋体" w:hAnsi="宋体"/>
          <w:szCs w:val="21"/>
        </w:rPr>
      </w:pPr>
    </w:p>
    <w:p>
      <w:pPr>
        <w:spacing w:line="360" w:lineRule="auto"/>
        <w:ind w:firstLine="480" w:firstLineChars="200"/>
        <w:rPr>
          <w:rFonts w:ascii="宋体" w:hAnsi="宋体"/>
          <w:sz w:val="24"/>
        </w:rPr>
      </w:pPr>
      <w:r>
        <w:rPr>
          <w:rFonts w:hint="eastAsia" w:ascii="宋体" w:hAnsi="宋体"/>
          <w:sz w:val="24"/>
        </w:rPr>
        <w:t>1．投标人应递交施工进度网络图或施工进度表，说明按招标文件要求的计划工期进行施工的各个关键日期。</w:t>
      </w:r>
    </w:p>
    <w:p>
      <w:pPr>
        <w:spacing w:line="360" w:lineRule="auto"/>
        <w:ind w:firstLine="480" w:firstLineChars="200"/>
        <w:rPr>
          <w:rFonts w:ascii="宋体" w:hAnsi="宋体"/>
          <w:sz w:val="24"/>
        </w:rPr>
      </w:pPr>
      <w:r>
        <w:rPr>
          <w:rFonts w:hint="eastAsia" w:ascii="宋体" w:hAnsi="宋体"/>
          <w:sz w:val="24"/>
        </w:rPr>
        <w:t>2．施工进度表可采用网络图（或横道图）表示。</w:t>
      </w:r>
    </w:p>
    <w:p>
      <w:pPr>
        <w:spacing w:line="360" w:lineRule="auto"/>
        <w:ind w:firstLine="480" w:firstLineChars="200"/>
        <w:rPr>
          <w:rFonts w:ascii="宋体" w:hAnsi="宋体"/>
          <w:sz w:val="24"/>
        </w:rPr>
      </w:pPr>
    </w:p>
    <w:p>
      <w:pPr>
        <w:spacing w:line="360" w:lineRule="auto"/>
        <w:ind w:firstLine="420" w:firstLineChars="200"/>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7"/>
        <w:jc w:val="center"/>
      </w:pPr>
    </w:p>
    <w:p>
      <w:pPr>
        <w:pStyle w:val="7"/>
        <w:jc w:val="center"/>
        <w:rPr>
          <w:sz w:val="32"/>
          <w:szCs w:val="32"/>
        </w:rPr>
      </w:pPr>
      <w:r>
        <w:rPr>
          <w:rFonts w:hint="eastAsia"/>
          <w:sz w:val="32"/>
          <w:szCs w:val="32"/>
        </w:rPr>
        <w:t>附表五：施工总平面图</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投标人应递交一份施工总平面图，绘出现场临时设施布置图表并附文字说明，说明临时设施、加工车间、现场办公、设备及仓储、供电、供水、卫生、生活、道路、消防等设施的情况和布置。</w:t>
      </w:r>
    </w:p>
    <w:p>
      <w:pPr>
        <w:spacing w:line="360" w:lineRule="auto"/>
        <w:ind w:firstLine="480" w:firstLineChars="200"/>
        <w:rPr>
          <w:rFonts w:ascii="宋体" w:hAnsi="宋体"/>
          <w:sz w:val="24"/>
        </w:rPr>
      </w:pPr>
    </w:p>
    <w:p>
      <w:pPr>
        <w:spacing w:line="360" w:lineRule="auto"/>
        <w:ind w:firstLine="420" w:firstLineChars="200"/>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7"/>
        <w:jc w:val="center"/>
        <w:rPr>
          <w:sz w:val="32"/>
          <w:szCs w:val="32"/>
        </w:rPr>
      </w:pPr>
      <w:r>
        <w:rPr>
          <w:rFonts w:hint="eastAsia"/>
          <w:sz w:val="32"/>
          <w:szCs w:val="32"/>
        </w:rPr>
        <w:t>附表六：临时用地表</w:t>
      </w:r>
    </w:p>
    <w:p/>
    <w:tbl>
      <w:tblPr>
        <w:tblStyle w:val="3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2212"/>
        <w:gridCol w:w="2359"/>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023" w:type="dxa"/>
            <w:vAlign w:val="center"/>
          </w:tcPr>
          <w:p>
            <w:pPr>
              <w:jc w:val="center"/>
            </w:pPr>
            <w:r>
              <w:rPr>
                <w:rFonts w:hint="eastAsia" w:ascii="宋体" w:hAnsi="宋体"/>
                <w:szCs w:val="21"/>
              </w:rPr>
              <w:t>用途</w:t>
            </w:r>
          </w:p>
        </w:tc>
        <w:tc>
          <w:tcPr>
            <w:tcW w:w="2212" w:type="dxa"/>
            <w:vAlign w:val="center"/>
          </w:tcPr>
          <w:p>
            <w:pPr>
              <w:jc w:val="center"/>
            </w:pPr>
            <w:r>
              <w:rPr>
                <w:rFonts w:hint="eastAsia" w:ascii="宋体" w:hAnsi="宋体"/>
                <w:szCs w:val="21"/>
              </w:rPr>
              <w:t>面积（平方米）</w:t>
            </w:r>
          </w:p>
        </w:tc>
        <w:tc>
          <w:tcPr>
            <w:tcW w:w="2359" w:type="dxa"/>
            <w:vAlign w:val="center"/>
          </w:tcPr>
          <w:p>
            <w:pPr>
              <w:jc w:val="center"/>
            </w:pPr>
            <w:r>
              <w:rPr>
                <w:rFonts w:hint="eastAsia" w:ascii="宋体" w:hAnsi="宋体"/>
                <w:szCs w:val="21"/>
              </w:rPr>
              <w:t>位置</w:t>
            </w:r>
          </w:p>
        </w:tc>
        <w:tc>
          <w:tcPr>
            <w:tcW w:w="2226" w:type="dxa"/>
            <w:vAlign w:val="center"/>
          </w:tcPr>
          <w:p>
            <w:pPr>
              <w:jc w:val="center"/>
            </w:pPr>
            <w:r>
              <w:rPr>
                <w:rFonts w:hint="eastAsia" w:ascii="宋体" w:hAnsi="宋体"/>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023" w:type="dxa"/>
          </w:tcPr>
          <w:p/>
        </w:tc>
        <w:tc>
          <w:tcPr>
            <w:tcW w:w="2212" w:type="dxa"/>
          </w:tcPr>
          <w:p/>
        </w:tc>
        <w:tc>
          <w:tcPr>
            <w:tcW w:w="2359" w:type="dxa"/>
          </w:tcPr>
          <w:p/>
        </w:tc>
        <w:tc>
          <w:tcPr>
            <w:tcW w:w="22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2023" w:type="dxa"/>
          </w:tcPr>
          <w:p/>
        </w:tc>
        <w:tc>
          <w:tcPr>
            <w:tcW w:w="2212" w:type="dxa"/>
          </w:tcPr>
          <w:p/>
        </w:tc>
        <w:tc>
          <w:tcPr>
            <w:tcW w:w="2359" w:type="dxa"/>
          </w:tcPr>
          <w:p/>
        </w:tc>
        <w:tc>
          <w:tcPr>
            <w:tcW w:w="2226" w:type="dxa"/>
          </w:tcPr>
          <w:p/>
        </w:tc>
      </w:tr>
    </w:tbl>
    <w:p/>
    <w:p>
      <w:pPr>
        <w:pStyle w:val="6"/>
        <w:ind w:firstLine="3184" w:firstLineChars="995"/>
        <w:rPr>
          <w:sz w:val="32"/>
        </w:rPr>
      </w:pPr>
      <w:bookmarkStart w:id="51" w:name="_Toc184635145"/>
      <w:r>
        <w:rPr>
          <w:rFonts w:hint="eastAsia"/>
          <w:sz w:val="32"/>
        </w:rPr>
        <w:t>七、项目管理机构</w:t>
      </w:r>
      <w:bookmarkEnd w:id="51"/>
    </w:p>
    <w:p>
      <w:pPr>
        <w:pStyle w:val="7"/>
        <w:jc w:val="center"/>
        <w:rPr>
          <w:sz w:val="24"/>
          <w:szCs w:val="24"/>
        </w:rPr>
      </w:pPr>
      <w:r>
        <w:rPr>
          <w:rFonts w:hint="eastAsia"/>
          <w:sz w:val="24"/>
          <w:szCs w:val="24"/>
        </w:rPr>
        <w:t>（一）项目管理机构组成表</w:t>
      </w:r>
    </w:p>
    <w:p>
      <w:pPr>
        <w:spacing w:line="360" w:lineRule="auto"/>
        <w:rPr>
          <w:rFonts w:ascii="宋体" w:hAnsi="宋体"/>
          <w:szCs w:val="21"/>
        </w:rPr>
      </w:pPr>
    </w:p>
    <w:tbl>
      <w:tblPr>
        <w:tblStyle w:val="3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900"/>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14" w:type="dxa"/>
            <w:vMerge w:val="restart"/>
            <w:vAlign w:val="center"/>
          </w:tcPr>
          <w:p>
            <w:pPr>
              <w:spacing w:line="360" w:lineRule="auto"/>
              <w:jc w:val="center"/>
              <w:rPr>
                <w:rFonts w:ascii="宋体" w:hAnsi="宋体"/>
                <w:szCs w:val="21"/>
              </w:rPr>
            </w:pPr>
            <w:r>
              <w:rPr>
                <w:rFonts w:hint="eastAsia" w:ascii="宋体" w:hAnsi="宋体"/>
                <w:szCs w:val="21"/>
              </w:rPr>
              <w:t>职务</w:t>
            </w:r>
          </w:p>
        </w:tc>
        <w:tc>
          <w:tcPr>
            <w:tcW w:w="726" w:type="dxa"/>
            <w:vMerge w:val="restart"/>
            <w:vAlign w:val="center"/>
          </w:tcPr>
          <w:p>
            <w:pPr>
              <w:spacing w:line="360" w:lineRule="auto"/>
              <w:jc w:val="center"/>
              <w:rPr>
                <w:rFonts w:ascii="宋体" w:hAnsi="宋体"/>
                <w:szCs w:val="21"/>
              </w:rPr>
            </w:pPr>
            <w:r>
              <w:rPr>
                <w:rFonts w:hint="eastAsia" w:ascii="宋体" w:hAnsi="宋体"/>
                <w:szCs w:val="21"/>
              </w:rPr>
              <w:t>姓名</w:t>
            </w:r>
          </w:p>
        </w:tc>
        <w:tc>
          <w:tcPr>
            <w:tcW w:w="889" w:type="dxa"/>
            <w:vMerge w:val="restart"/>
            <w:vAlign w:val="center"/>
          </w:tcPr>
          <w:p>
            <w:pPr>
              <w:spacing w:line="360" w:lineRule="auto"/>
              <w:jc w:val="center"/>
              <w:rPr>
                <w:rFonts w:ascii="宋体" w:hAnsi="宋体"/>
                <w:szCs w:val="21"/>
              </w:rPr>
            </w:pPr>
            <w:r>
              <w:rPr>
                <w:rFonts w:hint="eastAsia" w:ascii="宋体" w:hAnsi="宋体"/>
                <w:szCs w:val="21"/>
              </w:rPr>
              <w:t>职称</w:t>
            </w:r>
          </w:p>
        </w:tc>
        <w:tc>
          <w:tcPr>
            <w:tcW w:w="5591" w:type="dxa"/>
            <w:gridSpan w:val="5"/>
            <w:vAlign w:val="center"/>
          </w:tcPr>
          <w:p>
            <w:pPr>
              <w:spacing w:line="360" w:lineRule="auto"/>
              <w:jc w:val="center"/>
              <w:rPr>
                <w:rFonts w:ascii="宋体" w:hAnsi="宋体"/>
                <w:szCs w:val="21"/>
              </w:rPr>
            </w:pPr>
            <w:r>
              <w:rPr>
                <w:rFonts w:hint="eastAsia" w:ascii="宋体" w:hAnsi="宋体"/>
                <w:szCs w:val="21"/>
              </w:rPr>
              <w:t>执业或职业资格证明</w:t>
            </w:r>
          </w:p>
        </w:tc>
        <w:tc>
          <w:tcPr>
            <w:tcW w:w="900" w:type="dxa"/>
            <w:vMerge w:val="restart"/>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714" w:type="dxa"/>
            <w:vMerge w:val="continue"/>
          </w:tcPr>
          <w:p>
            <w:pPr>
              <w:spacing w:line="360" w:lineRule="auto"/>
              <w:rPr>
                <w:rFonts w:ascii="宋体" w:hAnsi="宋体"/>
                <w:szCs w:val="21"/>
              </w:rPr>
            </w:pPr>
          </w:p>
        </w:tc>
        <w:tc>
          <w:tcPr>
            <w:tcW w:w="726" w:type="dxa"/>
            <w:vMerge w:val="continue"/>
          </w:tcPr>
          <w:p>
            <w:pPr>
              <w:spacing w:line="360" w:lineRule="auto"/>
              <w:rPr>
                <w:rFonts w:ascii="宋体" w:hAnsi="宋体"/>
                <w:szCs w:val="21"/>
              </w:rPr>
            </w:pPr>
          </w:p>
        </w:tc>
        <w:tc>
          <w:tcPr>
            <w:tcW w:w="889" w:type="dxa"/>
            <w:vMerge w:val="continue"/>
          </w:tcPr>
          <w:p>
            <w:pPr>
              <w:spacing w:line="360" w:lineRule="auto"/>
              <w:rPr>
                <w:rFonts w:ascii="宋体" w:hAnsi="宋体"/>
                <w:szCs w:val="21"/>
              </w:rPr>
            </w:pPr>
          </w:p>
        </w:tc>
        <w:tc>
          <w:tcPr>
            <w:tcW w:w="1451" w:type="dxa"/>
            <w:vAlign w:val="center"/>
          </w:tcPr>
          <w:p>
            <w:pPr>
              <w:spacing w:line="360" w:lineRule="auto"/>
              <w:jc w:val="center"/>
              <w:rPr>
                <w:rFonts w:ascii="宋体" w:hAnsi="宋体"/>
                <w:szCs w:val="21"/>
              </w:rPr>
            </w:pPr>
            <w:r>
              <w:rPr>
                <w:rFonts w:hint="eastAsia" w:ascii="宋体" w:hAnsi="宋体"/>
                <w:szCs w:val="21"/>
              </w:rPr>
              <w:t>证书名称</w:t>
            </w:r>
          </w:p>
        </w:tc>
        <w:tc>
          <w:tcPr>
            <w:tcW w:w="900" w:type="dxa"/>
            <w:vAlign w:val="center"/>
          </w:tcPr>
          <w:p>
            <w:pPr>
              <w:spacing w:line="360" w:lineRule="auto"/>
              <w:jc w:val="center"/>
              <w:rPr>
                <w:rFonts w:ascii="宋体" w:hAnsi="宋体"/>
                <w:szCs w:val="21"/>
              </w:rPr>
            </w:pPr>
            <w:r>
              <w:rPr>
                <w:rFonts w:hint="eastAsia" w:ascii="宋体" w:hAnsi="宋体"/>
                <w:szCs w:val="21"/>
              </w:rPr>
              <w:t>级别</w:t>
            </w:r>
          </w:p>
        </w:tc>
        <w:tc>
          <w:tcPr>
            <w:tcW w:w="1080" w:type="dxa"/>
            <w:vAlign w:val="center"/>
          </w:tcPr>
          <w:p>
            <w:pPr>
              <w:spacing w:line="360" w:lineRule="auto"/>
              <w:jc w:val="center"/>
              <w:rPr>
                <w:rFonts w:ascii="宋体" w:hAnsi="宋体"/>
                <w:szCs w:val="21"/>
              </w:rPr>
            </w:pPr>
            <w:r>
              <w:rPr>
                <w:rFonts w:hint="eastAsia" w:ascii="宋体" w:hAnsi="宋体"/>
                <w:szCs w:val="21"/>
              </w:rPr>
              <w:t>证号</w:t>
            </w:r>
          </w:p>
        </w:tc>
        <w:tc>
          <w:tcPr>
            <w:tcW w:w="900" w:type="dxa"/>
            <w:vAlign w:val="center"/>
          </w:tcPr>
          <w:p>
            <w:pPr>
              <w:spacing w:line="360" w:lineRule="auto"/>
              <w:jc w:val="center"/>
              <w:rPr>
                <w:rFonts w:ascii="宋体" w:hAnsi="宋体"/>
                <w:szCs w:val="21"/>
              </w:rPr>
            </w:pPr>
            <w:r>
              <w:rPr>
                <w:rFonts w:hint="eastAsia" w:ascii="宋体" w:hAnsi="宋体"/>
                <w:szCs w:val="21"/>
              </w:rPr>
              <w:t>专业</w:t>
            </w:r>
          </w:p>
        </w:tc>
        <w:tc>
          <w:tcPr>
            <w:tcW w:w="1260" w:type="dxa"/>
            <w:vAlign w:val="center"/>
          </w:tcPr>
          <w:p>
            <w:pPr>
              <w:spacing w:line="360" w:lineRule="auto"/>
              <w:jc w:val="center"/>
              <w:rPr>
                <w:rFonts w:ascii="宋体" w:hAnsi="宋体"/>
                <w:szCs w:val="21"/>
              </w:rPr>
            </w:pPr>
            <w:r>
              <w:rPr>
                <w:rFonts w:hint="eastAsia" w:ascii="宋体" w:hAnsi="宋体"/>
                <w:szCs w:val="21"/>
              </w:rPr>
              <w:t>养老保险</w:t>
            </w:r>
          </w:p>
        </w:tc>
        <w:tc>
          <w:tcPr>
            <w:tcW w:w="900" w:type="dxa"/>
            <w:vMerge w:val="continue"/>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ind w:firstLine="420" w:firstLineChars="200"/>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4" w:type="dxa"/>
          </w:tcPr>
          <w:p>
            <w:pPr>
              <w:spacing w:line="360" w:lineRule="auto"/>
              <w:rPr>
                <w:rFonts w:ascii="宋体" w:hAnsi="宋体"/>
                <w:szCs w:val="21"/>
              </w:rPr>
            </w:pPr>
          </w:p>
        </w:tc>
        <w:tc>
          <w:tcPr>
            <w:tcW w:w="726" w:type="dxa"/>
          </w:tcPr>
          <w:p>
            <w:pPr>
              <w:spacing w:line="360" w:lineRule="auto"/>
              <w:rPr>
                <w:rFonts w:ascii="宋体" w:hAnsi="宋体"/>
                <w:szCs w:val="21"/>
              </w:rPr>
            </w:pPr>
          </w:p>
        </w:tc>
        <w:tc>
          <w:tcPr>
            <w:tcW w:w="889" w:type="dxa"/>
          </w:tcPr>
          <w:p>
            <w:pPr>
              <w:spacing w:line="360" w:lineRule="auto"/>
              <w:rPr>
                <w:rFonts w:ascii="宋体" w:hAnsi="宋体"/>
                <w:szCs w:val="21"/>
              </w:rPr>
            </w:pPr>
          </w:p>
        </w:tc>
        <w:tc>
          <w:tcPr>
            <w:tcW w:w="1451"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080" w:type="dxa"/>
          </w:tcPr>
          <w:p>
            <w:pPr>
              <w:spacing w:line="360" w:lineRule="auto"/>
              <w:rPr>
                <w:rFonts w:ascii="宋体" w:hAnsi="宋体"/>
                <w:szCs w:val="21"/>
              </w:rPr>
            </w:pPr>
          </w:p>
        </w:tc>
        <w:tc>
          <w:tcPr>
            <w:tcW w:w="900" w:type="dxa"/>
          </w:tcPr>
          <w:p>
            <w:pPr>
              <w:spacing w:line="360" w:lineRule="auto"/>
              <w:rPr>
                <w:rFonts w:ascii="宋体" w:hAnsi="宋体"/>
                <w:szCs w:val="21"/>
              </w:rPr>
            </w:pPr>
          </w:p>
        </w:tc>
        <w:tc>
          <w:tcPr>
            <w:tcW w:w="1260" w:type="dxa"/>
          </w:tcPr>
          <w:p>
            <w:pPr>
              <w:spacing w:line="360" w:lineRule="auto"/>
              <w:rPr>
                <w:rFonts w:ascii="宋体" w:hAnsi="宋体"/>
                <w:szCs w:val="21"/>
              </w:rPr>
            </w:pPr>
          </w:p>
        </w:tc>
        <w:tc>
          <w:tcPr>
            <w:tcW w:w="900" w:type="dxa"/>
          </w:tcPr>
          <w:p>
            <w:pPr>
              <w:spacing w:line="360" w:lineRule="auto"/>
              <w:rPr>
                <w:rFonts w:ascii="宋体" w:hAnsi="宋体"/>
                <w:szCs w:val="21"/>
              </w:rPr>
            </w:pPr>
          </w:p>
        </w:tc>
      </w:tr>
    </w:tbl>
    <w:p>
      <w:pPr>
        <w:spacing w:line="360" w:lineRule="auto"/>
        <w:rPr>
          <w:rFonts w:ascii="宋体" w:hAnsi="宋体"/>
          <w:szCs w:val="21"/>
        </w:rPr>
      </w:pPr>
    </w:p>
    <w:p>
      <w:pPr>
        <w:spacing w:line="360" w:lineRule="auto"/>
        <w:ind w:firstLine="420" w:firstLineChars="200"/>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7"/>
        <w:jc w:val="center"/>
        <w:rPr>
          <w:sz w:val="24"/>
          <w:szCs w:val="24"/>
        </w:rPr>
      </w:pPr>
      <w:r>
        <w:rPr>
          <w:rFonts w:hint="eastAsia"/>
          <w:sz w:val="24"/>
          <w:szCs w:val="24"/>
        </w:rPr>
        <w:t>（二）主要人员简历表</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szCs w:val="21"/>
        </w:rPr>
        <w:t>“主要人员简历表”中的项目经理应附注册建造师证、安全考核合格证、身份证、职称证、养老保险复印件；技术负责人应附身份证、职称证、养老保险复印件；其他主要人员应附职称证（执业证或上岗证书）复印件。</w:t>
      </w:r>
    </w:p>
    <w:p>
      <w:pPr>
        <w:spacing w:line="360" w:lineRule="auto"/>
        <w:rPr>
          <w:rFonts w:ascii="宋体" w:hAnsi="宋体"/>
          <w:szCs w:val="21"/>
        </w:rPr>
      </w:pPr>
    </w:p>
    <w:tbl>
      <w:tblPr>
        <w:tblStyle w:val="34"/>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328"/>
        <w:gridCol w:w="1517"/>
        <w:gridCol w:w="1029"/>
        <w:gridCol w:w="842"/>
        <w:gridCol w:w="507"/>
        <w:gridCol w:w="1062"/>
        <w:gridCol w:w="802"/>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523"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517" w:type="dxa"/>
          </w:tcPr>
          <w:p>
            <w:pPr>
              <w:spacing w:line="360" w:lineRule="auto"/>
              <w:rPr>
                <w:rFonts w:ascii="宋体" w:hAnsi="宋体"/>
                <w:szCs w:val="21"/>
              </w:rPr>
            </w:pPr>
          </w:p>
        </w:tc>
        <w:tc>
          <w:tcPr>
            <w:tcW w:w="1029" w:type="dxa"/>
            <w:vAlign w:val="center"/>
          </w:tcPr>
          <w:p>
            <w:pPr>
              <w:spacing w:line="360" w:lineRule="auto"/>
              <w:jc w:val="center"/>
              <w:rPr>
                <w:rFonts w:ascii="宋体" w:hAnsi="宋体"/>
                <w:szCs w:val="21"/>
              </w:rPr>
            </w:pPr>
            <w:r>
              <w:rPr>
                <w:rFonts w:hint="eastAsia" w:ascii="宋体" w:hAnsi="宋体"/>
                <w:szCs w:val="21"/>
              </w:rPr>
              <w:t>年龄</w:t>
            </w:r>
          </w:p>
        </w:tc>
        <w:tc>
          <w:tcPr>
            <w:tcW w:w="1349" w:type="dxa"/>
            <w:gridSpan w:val="2"/>
          </w:tcPr>
          <w:p>
            <w:pPr>
              <w:spacing w:line="360" w:lineRule="auto"/>
              <w:rPr>
                <w:rFonts w:ascii="宋体" w:hAnsi="宋体"/>
                <w:szCs w:val="21"/>
              </w:rPr>
            </w:pPr>
          </w:p>
        </w:tc>
        <w:tc>
          <w:tcPr>
            <w:tcW w:w="1864" w:type="dxa"/>
            <w:gridSpan w:val="2"/>
            <w:vAlign w:val="center"/>
          </w:tcPr>
          <w:p>
            <w:pPr>
              <w:spacing w:line="360" w:lineRule="auto"/>
              <w:jc w:val="center"/>
              <w:rPr>
                <w:rFonts w:ascii="宋体" w:hAnsi="宋体"/>
                <w:szCs w:val="21"/>
              </w:rPr>
            </w:pPr>
            <w:r>
              <w:rPr>
                <w:rFonts w:hint="eastAsia" w:ascii="宋体" w:hAnsi="宋体"/>
                <w:szCs w:val="21"/>
              </w:rPr>
              <w:t>学          历</w:t>
            </w:r>
          </w:p>
        </w:tc>
        <w:tc>
          <w:tcPr>
            <w:tcW w:w="135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523" w:type="dxa"/>
            <w:gridSpan w:val="2"/>
            <w:vAlign w:val="center"/>
          </w:tcPr>
          <w:p>
            <w:pPr>
              <w:spacing w:line="360" w:lineRule="auto"/>
              <w:jc w:val="center"/>
              <w:rPr>
                <w:rFonts w:ascii="宋体" w:hAnsi="宋体"/>
                <w:szCs w:val="21"/>
              </w:rPr>
            </w:pPr>
            <w:r>
              <w:rPr>
                <w:rFonts w:hint="eastAsia" w:ascii="宋体" w:hAnsi="宋体"/>
                <w:szCs w:val="21"/>
              </w:rPr>
              <w:t>职称</w:t>
            </w:r>
          </w:p>
        </w:tc>
        <w:tc>
          <w:tcPr>
            <w:tcW w:w="1517" w:type="dxa"/>
          </w:tcPr>
          <w:p>
            <w:pPr>
              <w:spacing w:line="360" w:lineRule="auto"/>
              <w:rPr>
                <w:rFonts w:ascii="宋体" w:hAnsi="宋体"/>
                <w:szCs w:val="21"/>
              </w:rPr>
            </w:pPr>
          </w:p>
        </w:tc>
        <w:tc>
          <w:tcPr>
            <w:tcW w:w="1029" w:type="dxa"/>
            <w:vAlign w:val="center"/>
          </w:tcPr>
          <w:p>
            <w:pPr>
              <w:spacing w:line="360" w:lineRule="auto"/>
              <w:jc w:val="center"/>
              <w:rPr>
                <w:rFonts w:ascii="宋体" w:hAnsi="宋体"/>
                <w:szCs w:val="21"/>
              </w:rPr>
            </w:pPr>
            <w:r>
              <w:rPr>
                <w:rFonts w:hint="eastAsia" w:ascii="宋体" w:hAnsi="宋体"/>
                <w:szCs w:val="21"/>
              </w:rPr>
              <w:t>职务</w:t>
            </w:r>
          </w:p>
        </w:tc>
        <w:tc>
          <w:tcPr>
            <w:tcW w:w="1349" w:type="dxa"/>
            <w:gridSpan w:val="2"/>
          </w:tcPr>
          <w:p>
            <w:pPr>
              <w:spacing w:line="360" w:lineRule="auto"/>
              <w:rPr>
                <w:rFonts w:ascii="宋体" w:hAnsi="宋体"/>
                <w:szCs w:val="21"/>
              </w:rPr>
            </w:pPr>
          </w:p>
        </w:tc>
        <w:tc>
          <w:tcPr>
            <w:tcW w:w="1864" w:type="dxa"/>
            <w:gridSpan w:val="2"/>
            <w:vAlign w:val="center"/>
          </w:tcPr>
          <w:p>
            <w:pPr>
              <w:spacing w:line="360" w:lineRule="auto"/>
              <w:jc w:val="center"/>
              <w:rPr>
                <w:rFonts w:ascii="宋体" w:hAnsi="宋体"/>
                <w:szCs w:val="21"/>
              </w:rPr>
            </w:pPr>
            <w:r>
              <w:rPr>
                <w:rFonts w:hint="eastAsia" w:ascii="宋体" w:hAnsi="宋体"/>
                <w:szCs w:val="21"/>
              </w:rPr>
              <w:t>拟在本合同任职</w:t>
            </w:r>
          </w:p>
        </w:tc>
        <w:tc>
          <w:tcPr>
            <w:tcW w:w="135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523" w:type="dxa"/>
            <w:gridSpan w:val="2"/>
            <w:vAlign w:val="center"/>
          </w:tcPr>
          <w:p>
            <w:pPr>
              <w:spacing w:line="360" w:lineRule="auto"/>
              <w:jc w:val="center"/>
              <w:rPr>
                <w:rFonts w:ascii="宋体" w:hAnsi="宋体"/>
                <w:szCs w:val="21"/>
              </w:rPr>
            </w:pPr>
            <w:r>
              <w:rPr>
                <w:rFonts w:hint="eastAsia" w:ascii="宋体" w:hAnsi="宋体"/>
                <w:szCs w:val="21"/>
              </w:rPr>
              <w:t>毕业学校</w:t>
            </w:r>
          </w:p>
        </w:tc>
        <w:tc>
          <w:tcPr>
            <w:tcW w:w="7117" w:type="dxa"/>
            <w:gridSpan w:val="7"/>
          </w:tcPr>
          <w:p>
            <w:pPr>
              <w:spacing w:line="360" w:lineRule="auto"/>
              <w:ind w:firstLine="525" w:firstLineChars="250"/>
              <w:rPr>
                <w:rFonts w:ascii="宋体" w:hAnsi="宋体"/>
                <w:szCs w:val="21"/>
              </w:rPr>
            </w:pPr>
            <w:r>
              <w:rPr>
                <w:rFonts w:hint="eastAsia" w:ascii="宋体" w:hAnsi="宋体"/>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640" w:type="dxa"/>
            <w:gridSpan w:val="9"/>
          </w:tcPr>
          <w:p>
            <w:pPr>
              <w:spacing w:line="360" w:lineRule="auto"/>
              <w:rPr>
                <w:rFonts w:ascii="宋体" w:hAnsi="宋体"/>
                <w:szCs w:val="21"/>
              </w:rPr>
            </w:pPr>
            <w:r>
              <w:rPr>
                <w:rFonts w:hint="eastAsia"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95" w:type="dxa"/>
            <w:vAlign w:val="center"/>
          </w:tcPr>
          <w:p>
            <w:pPr>
              <w:spacing w:line="360" w:lineRule="auto"/>
              <w:jc w:val="center"/>
              <w:rPr>
                <w:rFonts w:ascii="宋体" w:hAnsi="宋体"/>
                <w:szCs w:val="21"/>
              </w:rPr>
            </w:pPr>
            <w:r>
              <w:rPr>
                <w:rFonts w:hint="eastAsia" w:ascii="宋体" w:hAnsi="宋体"/>
                <w:szCs w:val="21"/>
              </w:rPr>
              <w:t>时间</w:t>
            </w:r>
          </w:p>
        </w:tc>
        <w:tc>
          <w:tcPr>
            <w:tcW w:w="3716" w:type="dxa"/>
            <w:gridSpan w:val="4"/>
            <w:vAlign w:val="center"/>
          </w:tcPr>
          <w:p>
            <w:pPr>
              <w:spacing w:line="360" w:lineRule="auto"/>
              <w:jc w:val="center"/>
              <w:rPr>
                <w:rFonts w:ascii="宋体" w:hAnsi="宋体"/>
                <w:szCs w:val="21"/>
              </w:rPr>
            </w:pPr>
            <w:r>
              <w:rPr>
                <w:rFonts w:hint="eastAsia" w:ascii="宋体" w:hAnsi="宋体"/>
                <w:szCs w:val="21"/>
              </w:rPr>
              <w:t>参加过的类似项目</w:t>
            </w:r>
          </w:p>
        </w:tc>
        <w:tc>
          <w:tcPr>
            <w:tcW w:w="1569" w:type="dxa"/>
            <w:gridSpan w:val="2"/>
            <w:vAlign w:val="center"/>
          </w:tcPr>
          <w:p>
            <w:pPr>
              <w:spacing w:line="360" w:lineRule="auto"/>
              <w:jc w:val="center"/>
              <w:rPr>
                <w:rFonts w:ascii="宋体" w:hAnsi="宋体"/>
                <w:szCs w:val="21"/>
              </w:rPr>
            </w:pPr>
            <w:r>
              <w:rPr>
                <w:rFonts w:hint="eastAsia" w:ascii="宋体" w:hAnsi="宋体"/>
                <w:szCs w:val="21"/>
              </w:rPr>
              <w:t>担任职务</w:t>
            </w:r>
          </w:p>
        </w:tc>
        <w:tc>
          <w:tcPr>
            <w:tcW w:w="2160" w:type="dxa"/>
            <w:gridSpan w:val="2"/>
            <w:vAlign w:val="center"/>
          </w:tcPr>
          <w:p>
            <w:pPr>
              <w:spacing w:line="360" w:lineRule="auto"/>
              <w:jc w:val="center"/>
              <w:rPr>
                <w:rFonts w:ascii="宋体" w:hAnsi="宋体"/>
                <w:szCs w:val="21"/>
              </w:rPr>
            </w:pPr>
            <w:r>
              <w:rPr>
                <w:rFonts w:hint="eastAsia"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195" w:type="dxa"/>
          </w:tcPr>
          <w:p>
            <w:pPr>
              <w:spacing w:line="360" w:lineRule="auto"/>
              <w:rPr>
                <w:rFonts w:ascii="宋体" w:hAnsi="宋体"/>
                <w:szCs w:val="21"/>
              </w:rPr>
            </w:pPr>
          </w:p>
        </w:tc>
        <w:tc>
          <w:tcPr>
            <w:tcW w:w="3716" w:type="dxa"/>
            <w:gridSpan w:val="4"/>
          </w:tcPr>
          <w:p>
            <w:pPr>
              <w:spacing w:line="360" w:lineRule="auto"/>
              <w:rPr>
                <w:rFonts w:ascii="宋体" w:hAnsi="宋体"/>
                <w:szCs w:val="21"/>
              </w:rPr>
            </w:pPr>
          </w:p>
        </w:tc>
        <w:tc>
          <w:tcPr>
            <w:tcW w:w="1569" w:type="dxa"/>
            <w:gridSpan w:val="2"/>
          </w:tcPr>
          <w:p>
            <w:pPr>
              <w:spacing w:line="360" w:lineRule="auto"/>
              <w:rPr>
                <w:rFonts w:ascii="宋体" w:hAnsi="宋体"/>
                <w:szCs w:val="21"/>
              </w:rPr>
            </w:pPr>
          </w:p>
        </w:tc>
        <w:tc>
          <w:tcPr>
            <w:tcW w:w="2160" w:type="dxa"/>
            <w:gridSpan w:val="2"/>
          </w:tcPr>
          <w:p>
            <w:pPr>
              <w:spacing w:line="360" w:lineRule="auto"/>
              <w:rPr>
                <w:rFonts w:ascii="宋体" w:hAnsi="宋体"/>
                <w:szCs w:val="21"/>
              </w:rPr>
            </w:pPr>
          </w:p>
        </w:tc>
      </w:tr>
    </w:tbl>
    <w:p>
      <w:pPr>
        <w:pStyle w:val="6"/>
        <w:jc w:val="both"/>
      </w:pPr>
      <w:bookmarkStart w:id="52" w:name="_Toc184635146"/>
    </w:p>
    <w:p/>
    <w:p/>
    <w:p>
      <w:pPr>
        <w:pStyle w:val="6"/>
        <w:jc w:val="center"/>
      </w:pPr>
      <w:r>
        <w:rPr>
          <w:rFonts w:hint="eastAsia"/>
        </w:rPr>
        <w:t>八、拟分包项目情况表</w:t>
      </w:r>
      <w:bookmarkEnd w:id="52"/>
      <w:r>
        <w:rPr>
          <w:rFonts w:hint="eastAsia" w:ascii="宋体" w:hAnsi="宋体"/>
        </w:rPr>
        <w:t>（不适用）</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6"/>
        <w:numPr>
          <w:ilvl w:val="0"/>
          <w:numId w:val="3"/>
        </w:numPr>
        <w:jc w:val="center"/>
        <w:rPr>
          <w:rFonts w:hint="eastAsia"/>
          <w:sz w:val="32"/>
        </w:rPr>
      </w:pPr>
      <w:bookmarkStart w:id="53" w:name="_Toc184635147"/>
      <w:r>
        <w:rPr>
          <w:rFonts w:hint="eastAsia"/>
          <w:sz w:val="32"/>
        </w:rPr>
        <w:t>资格审查资料</w:t>
      </w:r>
      <w:bookmarkEnd w:id="53"/>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1、投标人须具有独立企业法人资格，且具有有效的营业执照、组织机构代码、税务登记证或“具有统一社会信用代码的营业执照”，具备有效的安全生产许可证；</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2、投标人须具有行政主管部门颁发的建筑工程施工总承包叁级及以上资质；并在人员、设备、资金等方面具有相应的能力；</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3、拟派项目经理具备建筑工程专业贰级及以上注册建造师执业资格证（在投标单位注册），具备有效的安全生产考核合格证书（B证），且未担任其他在建项目的项目经理（如发现项目经理有在建项目，取消其企业投标资格）；</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网站：提供“信用中国”网站（</w:t>
      </w:r>
      <w:r>
        <w:rPr>
          <w:rFonts w:hint="default" w:ascii="宋体" w:hAnsi="宋体" w:cs="Times New Roman"/>
          <w:szCs w:val="21"/>
          <w:lang w:val="en-US" w:eastAsia="zh-CN"/>
        </w:rPr>
        <w:fldChar w:fldCharType="begin"/>
      </w:r>
      <w:r>
        <w:rPr>
          <w:rFonts w:hint="default" w:ascii="宋体" w:hAnsi="宋体" w:cs="Times New Roman"/>
          <w:szCs w:val="21"/>
          <w:lang w:val="en-US" w:eastAsia="zh-CN"/>
        </w:rPr>
        <w:instrText xml:space="preserve"> HYPERLINK "http://www.creditchina.gov.cn/" </w:instrText>
      </w:r>
      <w:r>
        <w:rPr>
          <w:rFonts w:hint="default" w:ascii="宋体" w:hAnsi="宋体" w:cs="Times New Roman"/>
          <w:szCs w:val="21"/>
          <w:lang w:val="en-US" w:eastAsia="zh-CN"/>
        </w:rPr>
        <w:fldChar w:fldCharType="separate"/>
      </w:r>
      <w:r>
        <w:rPr>
          <w:rFonts w:hint="eastAsia" w:ascii="宋体" w:hAnsi="宋体" w:cs="Times New Roman"/>
          <w:szCs w:val="21"/>
          <w:lang w:val="en-US" w:eastAsia="zh-CN"/>
        </w:rPr>
        <w:t>http://www.creditchina.gov.cn/</w:t>
      </w:r>
      <w:r>
        <w:rPr>
          <w:rFonts w:hint="default" w:ascii="宋体" w:hAnsi="宋体" w:cs="Times New Roman"/>
          <w:szCs w:val="21"/>
          <w:lang w:val="en-US" w:eastAsia="zh-CN"/>
        </w:rPr>
        <w:fldChar w:fldCharType="end"/>
      </w:r>
      <w:r>
        <w:rPr>
          <w:rFonts w:hint="eastAsia" w:ascii="宋体" w:hAnsi="宋体" w:cs="Times New Roman"/>
          <w:szCs w:val="21"/>
          <w:lang w:val="en-US" w:eastAsia="zh-CN"/>
        </w:rPr>
        <w:t>）、</w:t>
      </w:r>
      <w:r>
        <w:rPr>
          <w:rFonts w:hint="eastAsia" w:ascii="宋体" w:hAnsi="宋体" w:cs="Times New Roman"/>
          <w:szCs w:val="21"/>
        </w:rPr>
        <w:t>中国政府采购网（www.ccgp.gov.cn）</w:t>
      </w:r>
      <w:r>
        <w:rPr>
          <w:rFonts w:hint="eastAsia" w:ascii="宋体" w:hAnsi="宋体" w:cs="Times New Roman"/>
          <w:szCs w:val="21"/>
          <w:lang w:val="en-US" w:eastAsia="zh-CN"/>
        </w:rPr>
        <w:t>（提供网页截图）；</w:t>
      </w:r>
    </w:p>
    <w:p>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5、具有良好的商业信誉和健全的财务会计制度；有依法缴纳税收和社会保障资金的良好记录；提供近三年来（2015、2016、2017年）财务审计报告(新成立的企业从成立之日起)，近三个月完税证明，并提供授权委托人近三个月社保证明（须提供查询方式）；</w:t>
      </w:r>
    </w:p>
    <w:p>
      <w:pPr>
        <w:spacing w:line="360" w:lineRule="auto"/>
        <w:ind w:firstLine="420" w:firstLineChars="200"/>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、类似项目业绩要求：201</w:t>
      </w:r>
      <w:r>
        <w:rPr>
          <w:rFonts w:hint="eastAsia" w:ascii="宋体" w:hAnsi="宋体" w:cs="Times New Roman"/>
          <w:szCs w:val="21"/>
          <w:lang w:val="en-US" w:eastAsia="zh-CN"/>
        </w:rPr>
        <w:t>6</w:t>
      </w:r>
      <w:r>
        <w:rPr>
          <w:rFonts w:hint="eastAsia" w:ascii="宋体" w:hAnsi="宋体" w:cs="Times New Roman"/>
          <w:szCs w:val="21"/>
        </w:rPr>
        <w:t>年</w:t>
      </w:r>
      <w:r>
        <w:rPr>
          <w:rFonts w:hint="eastAsia" w:ascii="宋体" w:hAnsi="宋体" w:cs="Times New Roman"/>
          <w:szCs w:val="21"/>
          <w:lang w:val="en-US" w:eastAsia="zh-CN"/>
        </w:rPr>
        <w:t>4</w:t>
      </w:r>
      <w:r>
        <w:rPr>
          <w:rFonts w:hint="eastAsia" w:ascii="宋体" w:hAnsi="宋体" w:cs="Times New Roman"/>
          <w:szCs w:val="21"/>
        </w:rPr>
        <w:t>月1日以来（以合同签订日期为准）具有类似房建工程项目业绩；</w:t>
      </w:r>
    </w:p>
    <w:p>
      <w:pPr>
        <w:numPr>
          <w:ilvl w:val="0"/>
          <w:numId w:val="0"/>
        </w:numPr>
      </w:pPr>
    </w:p>
    <w:p>
      <w:pPr>
        <w:pStyle w:val="2"/>
      </w:pPr>
    </w:p>
    <w:p>
      <w:pPr>
        <w:pStyle w:val="2"/>
      </w:pPr>
    </w:p>
    <w:p>
      <w:pPr>
        <w:pStyle w:val="2"/>
      </w:pPr>
    </w:p>
    <w:p>
      <w:pPr>
        <w:pStyle w:val="2"/>
      </w:pPr>
    </w:p>
    <w:p>
      <w:pPr>
        <w:pStyle w:val="2"/>
      </w:pPr>
    </w:p>
    <w:p>
      <w:pPr>
        <w:pStyle w:val="2"/>
      </w:pPr>
    </w:p>
    <w:p>
      <w:pPr>
        <w:pStyle w:val="2"/>
      </w:pPr>
    </w:p>
    <w:p/>
    <w:p>
      <w:pPr>
        <w:pStyle w:val="7"/>
        <w:jc w:val="center"/>
        <w:rPr>
          <w:sz w:val="24"/>
          <w:szCs w:val="24"/>
        </w:rPr>
      </w:pPr>
      <w:r>
        <w:rPr>
          <w:rFonts w:hint="eastAsia"/>
        </w:rPr>
        <w:t>（一）投标人基本情况表</w:t>
      </w:r>
    </w:p>
    <w:tbl>
      <w:tblPr>
        <w:tblStyle w:val="34"/>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1020"/>
        <w:gridCol w:w="1665"/>
        <w:gridCol w:w="689"/>
        <w:gridCol w:w="332"/>
        <w:gridCol w:w="159"/>
        <w:gridCol w:w="1031"/>
        <w:gridCol w:w="161"/>
        <w:gridCol w:w="697"/>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874" w:type="dxa"/>
            <w:vAlign w:val="center"/>
          </w:tcPr>
          <w:p>
            <w:pPr>
              <w:spacing w:line="360" w:lineRule="auto"/>
              <w:rPr>
                <w:rFonts w:ascii="宋体" w:hAnsi="宋体"/>
                <w:szCs w:val="21"/>
              </w:rPr>
            </w:pPr>
            <w:r>
              <w:rPr>
                <w:rFonts w:hint="eastAsia" w:ascii="宋体" w:hAnsi="宋体"/>
                <w:szCs w:val="21"/>
              </w:rPr>
              <w:t>投标人名称</w:t>
            </w:r>
          </w:p>
        </w:tc>
        <w:tc>
          <w:tcPr>
            <w:tcW w:w="6946" w:type="dxa"/>
            <w:gridSpan w:val="9"/>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874" w:type="dxa"/>
            <w:vAlign w:val="center"/>
          </w:tcPr>
          <w:p>
            <w:pPr>
              <w:spacing w:line="360" w:lineRule="auto"/>
              <w:rPr>
                <w:rFonts w:ascii="宋体" w:hAnsi="宋体"/>
                <w:szCs w:val="21"/>
              </w:rPr>
            </w:pPr>
            <w:r>
              <w:rPr>
                <w:rFonts w:hint="eastAsia" w:ascii="宋体" w:hAnsi="宋体"/>
                <w:szCs w:val="21"/>
              </w:rPr>
              <w:t>注册地址</w:t>
            </w:r>
          </w:p>
        </w:tc>
        <w:tc>
          <w:tcPr>
            <w:tcW w:w="3706" w:type="dxa"/>
            <w:gridSpan w:val="4"/>
          </w:tcPr>
          <w:p>
            <w:pPr>
              <w:spacing w:line="360" w:lineRule="auto"/>
              <w:rPr>
                <w:rFonts w:ascii="宋体" w:hAnsi="宋体"/>
                <w:szCs w:val="21"/>
              </w:rPr>
            </w:pPr>
          </w:p>
        </w:tc>
        <w:tc>
          <w:tcPr>
            <w:tcW w:w="1190" w:type="dxa"/>
            <w:gridSpan w:val="2"/>
          </w:tcPr>
          <w:p>
            <w:pPr>
              <w:spacing w:line="360" w:lineRule="auto"/>
              <w:rPr>
                <w:rFonts w:ascii="宋体" w:hAnsi="宋体"/>
                <w:szCs w:val="21"/>
              </w:rPr>
            </w:pPr>
            <w:r>
              <w:rPr>
                <w:rFonts w:hint="eastAsia" w:ascii="宋体" w:hAnsi="宋体"/>
                <w:szCs w:val="21"/>
              </w:rPr>
              <w:t>邮政编码</w:t>
            </w:r>
          </w:p>
        </w:tc>
        <w:tc>
          <w:tcPr>
            <w:tcW w:w="2050" w:type="dxa"/>
            <w:gridSpan w:val="3"/>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74" w:type="dxa"/>
            <w:vMerge w:val="restart"/>
            <w:vAlign w:val="center"/>
          </w:tcPr>
          <w:p>
            <w:pPr>
              <w:spacing w:line="360" w:lineRule="auto"/>
              <w:rPr>
                <w:rFonts w:ascii="宋体" w:hAnsi="宋体"/>
                <w:szCs w:val="21"/>
              </w:rPr>
            </w:pPr>
            <w:r>
              <w:rPr>
                <w:rFonts w:hint="eastAsia" w:ascii="宋体" w:hAnsi="宋体"/>
                <w:szCs w:val="21"/>
              </w:rPr>
              <w:t>联系方式</w:t>
            </w:r>
          </w:p>
        </w:tc>
        <w:tc>
          <w:tcPr>
            <w:tcW w:w="1020" w:type="dxa"/>
          </w:tcPr>
          <w:p>
            <w:pPr>
              <w:spacing w:line="360" w:lineRule="auto"/>
              <w:rPr>
                <w:rFonts w:ascii="宋体" w:hAnsi="宋体"/>
                <w:szCs w:val="21"/>
              </w:rPr>
            </w:pPr>
            <w:r>
              <w:rPr>
                <w:rFonts w:hint="eastAsia" w:ascii="宋体" w:hAnsi="宋体"/>
                <w:szCs w:val="21"/>
              </w:rPr>
              <w:t>联系人</w:t>
            </w:r>
          </w:p>
        </w:tc>
        <w:tc>
          <w:tcPr>
            <w:tcW w:w="2686" w:type="dxa"/>
            <w:gridSpan w:val="3"/>
          </w:tcPr>
          <w:p>
            <w:pPr>
              <w:spacing w:line="360" w:lineRule="auto"/>
              <w:rPr>
                <w:rFonts w:ascii="宋体" w:hAnsi="宋体"/>
                <w:szCs w:val="21"/>
              </w:rPr>
            </w:pPr>
          </w:p>
        </w:tc>
        <w:tc>
          <w:tcPr>
            <w:tcW w:w="1190" w:type="dxa"/>
            <w:gridSpan w:val="2"/>
          </w:tcPr>
          <w:p>
            <w:pPr>
              <w:spacing w:line="360" w:lineRule="auto"/>
              <w:rPr>
                <w:rFonts w:ascii="宋体" w:hAnsi="宋体"/>
                <w:szCs w:val="21"/>
              </w:rPr>
            </w:pPr>
            <w:r>
              <w:rPr>
                <w:rFonts w:hint="eastAsia" w:ascii="宋体" w:hAnsi="宋体"/>
                <w:szCs w:val="21"/>
              </w:rPr>
              <w:t>电话</w:t>
            </w:r>
          </w:p>
        </w:tc>
        <w:tc>
          <w:tcPr>
            <w:tcW w:w="2050" w:type="dxa"/>
            <w:gridSpan w:val="3"/>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874" w:type="dxa"/>
            <w:vMerge w:val="continue"/>
            <w:vAlign w:val="center"/>
          </w:tcPr>
          <w:p>
            <w:pPr>
              <w:spacing w:line="360" w:lineRule="auto"/>
              <w:rPr>
                <w:rFonts w:ascii="宋体" w:hAnsi="宋体"/>
                <w:szCs w:val="21"/>
              </w:rPr>
            </w:pPr>
          </w:p>
        </w:tc>
        <w:tc>
          <w:tcPr>
            <w:tcW w:w="1020" w:type="dxa"/>
          </w:tcPr>
          <w:p>
            <w:pPr>
              <w:spacing w:line="360" w:lineRule="auto"/>
              <w:rPr>
                <w:rFonts w:ascii="宋体" w:hAnsi="宋体"/>
                <w:szCs w:val="21"/>
              </w:rPr>
            </w:pPr>
            <w:r>
              <w:rPr>
                <w:rFonts w:hint="eastAsia" w:ascii="宋体" w:hAnsi="宋体"/>
                <w:szCs w:val="21"/>
              </w:rPr>
              <w:t>传真</w:t>
            </w:r>
          </w:p>
        </w:tc>
        <w:tc>
          <w:tcPr>
            <w:tcW w:w="2686" w:type="dxa"/>
            <w:gridSpan w:val="3"/>
          </w:tcPr>
          <w:p>
            <w:pPr>
              <w:spacing w:line="360" w:lineRule="auto"/>
              <w:rPr>
                <w:rFonts w:ascii="宋体" w:hAnsi="宋体"/>
                <w:szCs w:val="21"/>
              </w:rPr>
            </w:pPr>
          </w:p>
        </w:tc>
        <w:tc>
          <w:tcPr>
            <w:tcW w:w="1190" w:type="dxa"/>
            <w:gridSpan w:val="2"/>
          </w:tcPr>
          <w:p>
            <w:pPr>
              <w:spacing w:line="360" w:lineRule="auto"/>
              <w:rPr>
                <w:rFonts w:ascii="宋体" w:hAnsi="宋体"/>
                <w:szCs w:val="21"/>
              </w:rPr>
            </w:pPr>
            <w:r>
              <w:rPr>
                <w:rFonts w:hint="eastAsia" w:ascii="宋体" w:hAnsi="宋体"/>
                <w:szCs w:val="21"/>
              </w:rPr>
              <w:t>网址</w:t>
            </w:r>
          </w:p>
        </w:tc>
        <w:tc>
          <w:tcPr>
            <w:tcW w:w="2050" w:type="dxa"/>
            <w:gridSpan w:val="3"/>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874" w:type="dxa"/>
            <w:vAlign w:val="center"/>
          </w:tcPr>
          <w:p>
            <w:pPr>
              <w:spacing w:line="360" w:lineRule="auto"/>
              <w:rPr>
                <w:rFonts w:ascii="宋体" w:hAnsi="宋体"/>
                <w:szCs w:val="21"/>
              </w:rPr>
            </w:pPr>
            <w:r>
              <w:rPr>
                <w:rFonts w:hint="eastAsia" w:ascii="宋体" w:hAnsi="宋体"/>
                <w:szCs w:val="21"/>
              </w:rPr>
              <w:t>组织结构</w:t>
            </w:r>
          </w:p>
        </w:tc>
        <w:tc>
          <w:tcPr>
            <w:tcW w:w="6946" w:type="dxa"/>
            <w:gridSpan w:val="9"/>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874" w:type="dxa"/>
            <w:vAlign w:val="center"/>
          </w:tcPr>
          <w:p>
            <w:pPr>
              <w:spacing w:line="360" w:lineRule="auto"/>
              <w:rPr>
                <w:rFonts w:ascii="宋体" w:hAnsi="宋体"/>
                <w:szCs w:val="21"/>
              </w:rPr>
            </w:pPr>
            <w:r>
              <w:rPr>
                <w:rFonts w:hint="eastAsia" w:ascii="宋体" w:hAnsi="宋体"/>
                <w:szCs w:val="21"/>
              </w:rPr>
              <w:t>法定代表人</w:t>
            </w:r>
          </w:p>
        </w:tc>
        <w:tc>
          <w:tcPr>
            <w:tcW w:w="1020" w:type="dxa"/>
          </w:tcPr>
          <w:p>
            <w:pPr>
              <w:spacing w:line="360" w:lineRule="auto"/>
              <w:rPr>
                <w:rFonts w:ascii="宋体" w:hAnsi="宋体"/>
                <w:szCs w:val="21"/>
              </w:rPr>
            </w:pPr>
            <w:r>
              <w:rPr>
                <w:rFonts w:hint="eastAsia" w:ascii="宋体" w:hAnsi="宋体"/>
                <w:szCs w:val="21"/>
              </w:rPr>
              <w:t>姓名</w:t>
            </w:r>
          </w:p>
        </w:tc>
        <w:tc>
          <w:tcPr>
            <w:tcW w:w="1665" w:type="dxa"/>
          </w:tcPr>
          <w:p>
            <w:pPr>
              <w:spacing w:line="360" w:lineRule="auto"/>
              <w:rPr>
                <w:rFonts w:ascii="宋体" w:hAnsi="宋体"/>
                <w:szCs w:val="21"/>
              </w:rPr>
            </w:pPr>
          </w:p>
        </w:tc>
        <w:tc>
          <w:tcPr>
            <w:tcW w:w="1180" w:type="dxa"/>
            <w:gridSpan w:val="3"/>
          </w:tcPr>
          <w:p>
            <w:pPr>
              <w:spacing w:line="360" w:lineRule="auto"/>
              <w:rPr>
                <w:rFonts w:ascii="宋体" w:hAnsi="宋体"/>
                <w:szCs w:val="21"/>
              </w:rPr>
            </w:pPr>
            <w:r>
              <w:rPr>
                <w:rFonts w:hint="eastAsia" w:ascii="宋体" w:hAnsi="宋体"/>
                <w:szCs w:val="21"/>
              </w:rPr>
              <w:t>技术职称</w:t>
            </w:r>
          </w:p>
        </w:tc>
        <w:tc>
          <w:tcPr>
            <w:tcW w:w="1192" w:type="dxa"/>
            <w:gridSpan w:val="2"/>
          </w:tcPr>
          <w:p>
            <w:pPr>
              <w:spacing w:line="360" w:lineRule="auto"/>
              <w:rPr>
                <w:rFonts w:ascii="宋体" w:hAnsi="宋体"/>
                <w:szCs w:val="21"/>
              </w:rPr>
            </w:pPr>
          </w:p>
        </w:tc>
        <w:tc>
          <w:tcPr>
            <w:tcW w:w="697" w:type="dxa"/>
          </w:tcPr>
          <w:p>
            <w:pPr>
              <w:spacing w:line="360" w:lineRule="auto"/>
              <w:rPr>
                <w:rFonts w:ascii="宋体" w:hAnsi="宋体"/>
                <w:szCs w:val="21"/>
              </w:rPr>
            </w:pPr>
            <w:r>
              <w:rPr>
                <w:rFonts w:hint="eastAsia" w:ascii="宋体" w:hAnsi="宋体"/>
                <w:szCs w:val="21"/>
              </w:rPr>
              <w:t>电话</w:t>
            </w:r>
          </w:p>
        </w:tc>
        <w:tc>
          <w:tcPr>
            <w:tcW w:w="119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874" w:type="dxa"/>
            <w:vAlign w:val="center"/>
          </w:tcPr>
          <w:p>
            <w:pPr>
              <w:spacing w:line="360" w:lineRule="auto"/>
              <w:rPr>
                <w:rFonts w:ascii="宋体" w:hAnsi="宋体"/>
                <w:szCs w:val="21"/>
              </w:rPr>
            </w:pPr>
            <w:r>
              <w:rPr>
                <w:rFonts w:hint="eastAsia" w:ascii="宋体" w:hAnsi="宋体"/>
                <w:szCs w:val="21"/>
              </w:rPr>
              <w:t>技术负责人</w:t>
            </w:r>
          </w:p>
        </w:tc>
        <w:tc>
          <w:tcPr>
            <w:tcW w:w="1020" w:type="dxa"/>
          </w:tcPr>
          <w:p>
            <w:pPr>
              <w:spacing w:line="360" w:lineRule="auto"/>
              <w:rPr>
                <w:rFonts w:ascii="宋体" w:hAnsi="宋体"/>
                <w:szCs w:val="21"/>
              </w:rPr>
            </w:pPr>
            <w:r>
              <w:rPr>
                <w:rFonts w:hint="eastAsia" w:ascii="宋体" w:hAnsi="宋体"/>
                <w:szCs w:val="21"/>
              </w:rPr>
              <w:t>姓名</w:t>
            </w:r>
          </w:p>
        </w:tc>
        <w:tc>
          <w:tcPr>
            <w:tcW w:w="1665" w:type="dxa"/>
          </w:tcPr>
          <w:p>
            <w:pPr>
              <w:spacing w:line="360" w:lineRule="auto"/>
              <w:rPr>
                <w:rFonts w:ascii="宋体" w:hAnsi="宋体"/>
                <w:szCs w:val="21"/>
              </w:rPr>
            </w:pPr>
          </w:p>
        </w:tc>
        <w:tc>
          <w:tcPr>
            <w:tcW w:w="1180" w:type="dxa"/>
            <w:gridSpan w:val="3"/>
          </w:tcPr>
          <w:p>
            <w:pPr>
              <w:spacing w:line="360" w:lineRule="auto"/>
              <w:rPr>
                <w:rFonts w:ascii="宋体" w:hAnsi="宋体"/>
                <w:szCs w:val="21"/>
              </w:rPr>
            </w:pPr>
            <w:r>
              <w:rPr>
                <w:rFonts w:hint="eastAsia" w:ascii="宋体" w:hAnsi="宋体"/>
                <w:szCs w:val="21"/>
              </w:rPr>
              <w:t>技术职称</w:t>
            </w:r>
          </w:p>
        </w:tc>
        <w:tc>
          <w:tcPr>
            <w:tcW w:w="1192" w:type="dxa"/>
            <w:gridSpan w:val="2"/>
          </w:tcPr>
          <w:p>
            <w:pPr>
              <w:spacing w:line="360" w:lineRule="auto"/>
              <w:rPr>
                <w:rFonts w:ascii="宋体" w:hAnsi="宋体"/>
                <w:szCs w:val="21"/>
              </w:rPr>
            </w:pPr>
          </w:p>
        </w:tc>
        <w:tc>
          <w:tcPr>
            <w:tcW w:w="697" w:type="dxa"/>
          </w:tcPr>
          <w:p>
            <w:pPr>
              <w:spacing w:line="360" w:lineRule="auto"/>
              <w:rPr>
                <w:rFonts w:ascii="宋体" w:hAnsi="宋体"/>
                <w:szCs w:val="21"/>
              </w:rPr>
            </w:pPr>
            <w:r>
              <w:rPr>
                <w:rFonts w:hint="eastAsia" w:ascii="宋体" w:hAnsi="宋体"/>
                <w:szCs w:val="21"/>
              </w:rPr>
              <w:t>电话</w:t>
            </w:r>
          </w:p>
        </w:tc>
        <w:tc>
          <w:tcPr>
            <w:tcW w:w="1192"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874" w:type="dxa"/>
            <w:vAlign w:val="center"/>
          </w:tcPr>
          <w:p>
            <w:pPr>
              <w:spacing w:line="360" w:lineRule="auto"/>
              <w:rPr>
                <w:rFonts w:ascii="宋体" w:hAnsi="宋体"/>
                <w:szCs w:val="21"/>
              </w:rPr>
            </w:pPr>
            <w:r>
              <w:rPr>
                <w:rFonts w:hint="eastAsia" w:ascii="宋体" w:hAnsi="宋体"/>
                <w:szCs w:val="21"/>
              </w:rPr>
              <w:t>成立时间</w:t>
            </w:r>
          </w:p>
        </w:tc>
        <w:tc>
          <w:tcPr>
            <w:tcW w:w="2685" w:type="dxa"/>
            <w:gridSpan w:val="2"/>
          </w:tcPr>
          <w:p>
            <w:pPr>
              <w:spacing w:line="360" w:lineRule="auto"/>
              <w:rPr>
                <w:rFonts w:ascii="宋体" w:hAnsi="宋体"/>
                <w:szCs w:val="21"/>
              </w:rPr>
            </w:pPr>
          </w:p>
        </w:tc>
        <w:tc>
          <w:tcPr>
            <w:tcW w:w="4261" w:type="dxa"/>
            <w:gridSpan w:val="7"/>
          </w:tcPr>
          <w:p>
            <w:pPr>
              <w:spacing w:line="360" w:lineRule="auto"/>
              <w:rPr>
                <w:rFonts w:ascii="宋体" w:hAnsi="宋体"/>
                <w:szCs w:val="21"/>
              </w:rPr>
            </w:pPr>
            <w:r>
              <w:rPr>
                <w:rFonts w:hint="eastAsia" w:ascii="宋体" w:hAnsi="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874" w:type="dxa"/>
            <w:vAlign w:val="center"/>
          </w:tcPr>
          <w:p>
            <w:pPr>
              <w:spacing w:line="360" w:lineRule="auto"/>
              <w:rPr>
                <w:rFonts w:ascii="宋体" w:hAnsi="宋体"/>
                <w:szCs w:val="21"/>
              </w:rPr>
            </w:pPr>
            <w:r>
              <w:rPr>
                <w:rFonts w:hint="eastAsia" w:ascii="宋体" w:hAnsi="宋体"/>
                <w:szCs w:val="21"/>
              </w:rPr>
              <w:t>企业资质等级</w:t>
            </w:r>
          </w:p>
        </w:tc>
        <w:tc>
          <w:tcPr>
            <w:tcW w:w="2685" w:type="dxa"/>
            <w:gridSpan w:val="2"/>
          </w:tcPr>
          <w:p>
            <w:pPr>
              <w:spacing w:line="360" w:lineRule="auto"/>
              <w:rPr>
                <w:rFonts w:ascii="宋体" w:hAnsi="宋体"/>
                <w:szCs w:val="21"/>
              </w:rPr>
            </w:pPr>
          </w:p>
        </w:tc>
        <w:tc>
          <w:tcPr>
            <w:tcW w:w="689" w:type="dxa"/>
            <w:vMerge w:val="restart"/>
            <w:vAlign w:val="center"/>
          </w:tcPr>
          <w:p>
            <w:pPr>
              <w:spacing w:line="360" w:lineRule="auto"/>
              <w:jc w:val="center"/>
              <w:rPr>
                <w:rFonts w:ascii="宋体" w:hAnsi="宋体"/>
                <w:szCs w:val="21"/>
              </w:rPr>
            </w:pPr>
            <w:r>
              <w:rPr>
                <w:rFonts w:hint="eastAsia" w:ascii="宋体" w:hAnsi="宋体"/>
                <w:szCs w:val="21"/>
              </w:rPr>
              <w:t>其中</w:t>
            </w:r>
          </w:p>
        </w:tc>
        <w:tc>
          <w:tcPr>
            <w:tcW w:w="1683" w:type="dxa"/>
            <w:gridSpan w:val="4"/>
          </w:tcPr>
          <w:p>
            <w:pPr>
              <w:spacing w:line="360" w:lineRule="auto"/>
              <w:rPr>
                <w:rFonts w:ascii="宋体" w:hAnsi="宋体"/>
                <w:szCs w:val="21"/>
              </w:rPr>
            </w:pPr>
            <w:r>
              <w:rPr>
                <w:rFonts w:hint="eastAsia" w:ascii="宋体" w:hAnsi="宋体"/>
                <w:szCs w:val="21"/>
              </w:rPr>
              <w:t>项目经理</w:t>
            </w:r>
          </w:p>
        </w:tc>
        <w:tc>
          <w:tcPr>
            <w:tcW w:w="1889"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874" w:type="dxa"/>
            <w:vAlign w:val="center"/>
          </w:tcPr>
          <w:p>
            <w:pPr>
              <w:spacing w:line="360" w:lineRule="auto"/>
              <w:rPr>
                <w:rFonts w:ascii="宋体" w:hAnsi="宋体"/>
                <w:szCs w:val="21"/>
              </w:rPr>
            </w:pPr>
            <w:r>
              <w:rPr>
                <w:rFonts w:hint="eastAsia" w:ascii="宋体" w:hAnsi="宋体"/>
                <w:szCs w:val="21"/>
              </w:rPr>
              <w:t>营业执照号</w:t>
            </w:r>
          </w:p>
        </w:tc>
        <w:tc>
          <w:tcPr>
            <w:tcW w:w="2685" w:type="dxa"/>
            <w:gridSpan w:val="2"/>
          </w:tcPr>
          <w:p>
            <w:pPr>
              <w:spacing w:line="360" w:lineRule="auto"/>
              <w:rPr>
                <w:rFonts w:ascii="宋体" w:hAnsi="宋体"/>
                <w:szCs w:val="21"/>
              </w:rPr>
            </w:pPr>
          </w:p>
        </w:tc>
        <w:tc>
          <w:tcPr>
            <w:tcW w:w="689" w:type="dxa"/>
            <w:vMerge w:val="continue"/>
          </w:tcPr>
          <w:p>
            <w:pPr>
              <w:spacing w:line="360" w:lineRule="auto"/>
              <w:rPr>
                <w:rFonts w:ascii="宋体" w:hAnsi="宋体"/>
                <w:szCs w:val="21"/>
              </w:rPr>
            </w:pPr>
          </w:p>
        </w:tc>
        <w:tc>
          <w:tcPr>
            <w:tcW w:w="1683" w:type="dxa"/>
            <w:gridSpan w:val="4"/>
          </w:tcPr>
          <w:p>
            <w:pPr>
              <w:spacing w:line="360" w:lineRule="auto"/>
              <w:rPr>
                <w:rFonts w:ascii="宋体" w:hAnsi="宋体"/>
                <w:szCs w:val="21"/>
              </w:rPr>
            </w:pPr>
            <w:r>
              <w:rPr>
                <w:rFonts w:hint="eastAsia" w:ascii="宋体" w:hAnsi="宋体"/>
                <w:szCs w:val="21"/>
              </w:rPr>
              <w:t>高级职称人员</w:t>
            </w:r>
          </w:p>
        </w:tc>
        <w:tc>
          <w:tcPr>
            <w:tcW w:w="1889"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874" w:type="dxa"/>
            <w:vAlign w:val="center"/>
          </w:tcPr>
          <w:p>
            <w:pPr>
              <w:spacing w:line="360" w:lineRule="auto"/>
              <w:rPr>
                <w:rFonts w:ascii="宋体" w:hAnsi="宋体"/>
                <w:szCs w:val="21"/>
              </w:rPr>
            </w:pPr>
            <w:r>
              <w:rPr>
                <w:rFonts w:hint="eastAsia" w:ascii="宋体" w:hAnsi="宋体"/>
                <w:szCs w:val="21"/>
              </w:rPr>
              <w:t>注册资金</w:t>
            </w:r>
          </w:p>
        </w:tc>
        <w:tc>
          <w:tcPr>
            <w:tcW w:w="2685" w:type="dxa"/>
            <w:gridSpan w:val="2"/>
          </w:tcPr>
          <w:p>
            <w:pPr>
              <w:spacing w:line="360" w:lineRule="auto"/>
              <w:rPr>
                <w:rFonts w:ascii="宋体" w:hAnsi="宋体"/>
                <w:szCs w:val="21"/>
              </w:rPr>
            </w:pPr>
          </w:p>
        </w:tc>
        <w:tc>
          <w:tcPr>
            <w:tcW w:w="689" w:type="dxa"/>
            <w:vMerge w:val="continue"/>
          </w:tcPr>
          <w:p>
            <w:pPr>
              <w:spacing w:line="360" w:lineRule="auto"/>
              <w:rPr>
                <w:rFonts w:ascii="宋体" w:hAnsi="宋体"/>
                <w:szCs w:val="21"/>
              </w:rPr>
            </w:pPr>
          </w:p>
        </w:tc>
        <w:tc>
          <w:tcPr>
            <w:tcW w:w="1683" w:type="dxa"/>
            <w:gridSpan w:val="4"/>
          </w:tcPr>
          <w:p>
            <w:pPr>
              <w:spacing w:line="360" w:lineRule="auto"/>
              <w:rPr>
                <w:rFonts w:ascii="宋体" w:hAnsi="宋体"/>
                <w:szCs w:val="21"/>
              </w:rPr>
            </w:pPr>
            <w:r>
              <w:rPr>
                <w:rFonts w:hint="eastAsia" w:ascii="宋体" w:hAnsi="宋体"/>
                <w:szCs w:val="21"/>
              </w:rPr>
              <w:t>中级职称人员</w:t>
            </w:r>
          </w:p>
        </w:tc>
        <w:tc>
          <w:tcPr>
            <w:tcW w:w="1889"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1874" w:type="dxa"/>
            <w:vAlign w:val="center"/>
          </w:tcPr>
          <w:p>
            <w:pPr>
              <w:spacing w:line="360" w:lineRule="auto"/>
              <w:rPr>
                <w:rFonts w:ascii="宋体" w:hAnsi="宋体"/>
                <w:szCs w:val="21"/>
              </w:rPr>
            </w:pPr>
            <w:r>
              <w:rPr>
                <w:rFonts w:hint="eastAsia" w:ascii="宋体" w:hAnsi="宋体"/>
                <w:szCs w:val="21"/>
              </w:rPr>
              <w:t>开户银行</w:t>
            </w:r>
          </w:p>
        </w:tc>
        <w:tc>
          <w:tcPr>
            <w:tcW w:w="2685" w:type="dxa"/>
            <w:gridSpan w:val="2"/>
          </w:tcPr>
          <w:p>
            <w:pPr>
              <w:spacing w:line="360" w:lineRule="auto"/>
              <w:rPr>
                <w:rFonts w:ascii="宋体" w:hAnsi="宋体"/>
                <w:szCs w:val="21"/>
              </w:rPr>
            </w:pPr>
          </w:p>
        </w:tc>
        <w:tc>
          <w:tcPr>
            <w:tcW w:w="689" w:type="dxa"/>
            <w:vMerge w:val="continue"/>
          </w:tcPr>
          <w:p>
            <w:pPr>
              <w:spacing w:line="360" w:lineRule="auto"/>
              <w:rPr>
                <w:rFonts w:ascii="宋体" w:hAnsi="宋体"/>
                <w:szCs w:val="21"/>
              </w:rPr>
            </w:pPr>
          </w:p>
        </w:tc>
        <w:tc>
          <w:tcPr>
            <w:tcW w:w="1683" w:type="dxa"/>
            <w:gridSpan w:val="4"/>
          </w:tcPr>
          <w:p>
            <w:pPr>
              <w:spacing w:line="360" w:lineRule="auto"/>
              <w:rPr>
                <w:rFonts w:ascii="宋体" w:hAnsi="宋体"/>
                <w:szCs w:val="21"/>
              </w:rPr>
            </w:pPr>
            <w:r>
              <w:rPr>
                <w:rFonts w:hint="eastAsia" w:ascii="宋体" w:hAnsi="宋体"/>
                <w:szCs w:val="21"/>
              </w:rPr>
              <w:t>初级职称人员</w:t>
            </w:r>
          </w:p>
        </w:tc>
        <w:tc>
          <w:tcPr>
            <w:tcW w:w="1889"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874" w:type="dxa"/>
            <w:vAlign w:val="center"/>
          </w:tcPr>
          <w:p>
            <w:pPr>
              <w:spacing w:line="360" w:lineRule="auto"/>
              <w:rPr>
                <w:rFonts w:ascii="宋体" w:hAnsi="宋体"/>
                <w:szCs w:val="21"/>
              </w:rPr>
            </w:pPr>
            <w:r>
              <w:rPr>
                <w:rFonts w:hint="eastAsia" w:ascii="宋体" w:hAnsi="宋体"/>
                <w:szCs w:val="21"/>
              </w:rPr>
              <w:t>账号</w:t>
            </w:r>
          </w:p>
        </w:tc>
        <w:tc>
          <w:tcPr>
            <w:tcW w:w="2685" w:type="dxa"/>
            <w:gridSpan w:val="2"/>
          </w:tcPr>
          <w:p>
            <w:pPr>
              <w:spacing w:line="360" w:lineRule="auto"/>
              <w:rPr>
                <w:rFonts w:ascii="宋体" w:hAnsi="宋体"/>
                <w:szCs w:val="21"/>
              </w:rPr>
            </w:pPr>
          </w:p>
        </w:tc>
        <w:tc>
          <w:tcPr>
            <w:tcW w:w="689" w:type="dxa"/>
            <w:vMerge w:val="continue"/>
          </w:tcPr>
          <w:p>
            <w:pPr>
              <w:spacing w:line="360" w:lineRule="auto"/>
              <w:rPr>
                <w:rFonts w:ascii="宋体" w:hAnsi="宋体"/>
                <w:szCs w:val="21"/>
              </w:rPr>
            </w:pPr>
          </w:p>
        </w:tc>
        <w:tc>
          <w:tcPr>
            <w:tcW w:w="1683" w:type="dxa"/>
            <w:gridSpan w:val="4"/>
          </w:tcPr>
          <w:p>
            <w:pPr>
              <w:spacing w:line="360" w:lineRule="auto"/>
              <w:rPr>
                <w:rFonts w:ascii="宋体" w:hAnsi="宋体"/>
                <w:szCs w:val="21"/>
              </w:rPr>
            </w:pPr>
            <w:r>
              <w:rPr>
                <w:rFonts w:hint="eastAsia" w:ascii="宋体" w:hAnsi="宋体"/>
                <w:szCs w:val="21"/>
              </w:rPr>
              <w:t>技工</w:t>
            </w:r>
          </w:p>
        </w:tc>
        <w:tc>
          <w:tcPr>
            <w:tcW w:w="1889" w:type="dxa"/>
            <w:gridSpan w:val="2"/>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1" w:hRule="atLeast"/>
        </w:trPr>
        <w:tc>
          <w:tcPr>
            <w:tcW w:w="1874" w:type="dxa"/>
            <w:vAlign w:val="center"/>
          </w:tcPr>
          <w:p>
            <w:pPr>
              <w:spacing w:line="360" w:lineRule="auto"/>
              <w:rPr>
                <w:rFonts w:ascii="宋体" w:hAnsi="宋体"/>
                <w:szCs w:val="21"/>
              </w:rPr>
            </w:pPr>
            <w:r>
              <w:rPr>
                <w:rFonts w:hint="eastAsia" w:ascii="宋体" w:hAnsi="宋体"/>
                <w:szCs w:val="21"/>
              </w:rPr>
              <w:t>经营范围备注</w:t>
            </w:r>
          </w:p>
        </w:tc>
        <w:tc>
          <w:tcPr>
            <w:tcW w:w="6946" w:type="dxa"/>
            <w:gridSpan w:val="9"/>
          </w:tcPr>
          <w:p>
            <w:pPr>
              <w:spacing w:line="360" w:lineRule="auto"/>
              <w:ind w:firstLine="420" w:firstLineChars="200"/>
              <w:rPr>
                <w:rFonts w:ascii="宋体" w:hAnsi="宋体"/>
                <w:szCs w:val="21"/>
              </w:rPr>
            </w:pPr>
          </w:p>
        </w:tc>
      </w:tr>
    </w:tbl>
    <w:p>
      <w:pPr>
        <w:spacing w:line="360" w:lineRule="auto"/>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
      <w:pPr>
        <w:pStyle w:val="7"/>
        <w:jc w:val="center"/>
        <w:rPr>
          <w:sz w:val="28"/>
        </w:rPr>
      </w:pPr>
      <w:r>
        <w:rPr>
          <w:rFonts w:hint="eastAsia"/>
          <w:sz w:val="28"/>
        </w:rPr>
        <w:t>（二）近三年财务状况表</w:t>
      </w:r>
    </w:p>
    <w:p>
      <w:pPr>
        <w:spacing w:line="360" w:lineRule="auto"/>
        <w:rPr>
          <w:rFonts w:ascii="宋体" w:hAnsi="宋体"/>
          <w:szCs w:val="21"/>
        </w:rPr>
      </w:pPr>
    </w:p>
    <w:p>
      <w:pPr>
        <w:spacing w:line="360" w:lineRule="auto"/>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r>
        <w:rPr>
          <w:rFonts w:hint="eastAsia" w:ascii="宋体" w:hAnsi="宋体"/>
          <w:szCs w:val="21"/>
        </w:rPr>
        <w:t xml:space="preserve"> </w:t>
      </w:r>
    </w:p>
    <w:p>
      <w:pPr>
        <w:pStyle w:val="7"/>
        <w:jc w:val="center"/>
        <w:rPr>
          <w:sz w:val="24"/>
          <w:szCs w:val="24"/>
        </w:rPr>
      </w:pPr>
      <w:r>
        <w:rPr>
          <w:rFonts w:hint="eastAsia"/>
          <w:sz w:val="24"/>
          <w:szCs w:val="24"/>
        </w:rPr>
        <w:t>（三）近年完成的类似项目情况表</w:t>
      </w:r>
    </w:p>
    <w:p>
      <w:pPr>
        <w:spacing w:line="360" w:lineRule="auto"/>
        <w:ind w:firstLine="420" w:firstLineChars="200"/>
        <w:rPr>
          <w:rFonts w:ascii="宋体" w:hAnsi="宋体"/>
          <w:szCs w:val="21"/>
        </w:rPr>
      </w:pPr>
    </w:p>
    <w:tbl>
      <w:tblPr>
        <w:tblStyle w:val="34"/>
        <w:tblW w:w="82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项目名称</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项目所在地</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发包人名称</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发包人地址</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发包人电话</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合同价格</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开工日期</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竣工日期</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承担的工作</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工程质量</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项目经理</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技术负责人</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总监理工程师及电话</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trPr>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项目描述</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2646"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r>
              <w:rPr>
                <w:rFonts w:hint="eastAsia" w:ascii="宋体" w:hAnsi="宋体"/>
                <w:szCs w:val="21"/>
              </w:rPr>
              <w:t>备注</w:t>
            </w:r>
          </w:p>
        </w:tc>
        <w:tc>
          <w:tcPr>
            <w:tcW w:w="5634" w:type="dxa"/>
            <w:tcBorders>
              <w:top w:val="outset" w:color="auto" w:sz="6" w:space="0"/>
              <w:left w:val="outset" w:color="auto" w:sz="6" w:space="0"/>
              <w:bottom w:val="outset" w:color="auto" w:sz="6" w:space="0"/>
              <w:right w:val="outset" w:color="auto" w:sz="6" w:space="0"/>
            </w:tcBorders>
            <w:vAlign w:val="center"/>
          </w:tcPr>
          <w:p>
            <w:pPr>
              <w:spacing w:line="360" w:lineRule="auto"/>
              <w:ind w:firstLine="420" w:firstLineChars="200"/>
              <w:rPr>
                <w:rFonts w:ascii="宋体" w:hAnsi="宋体"/>
                <w:szCs w:val="21"/>
              </w:rPr>
            </w:pPr>
          </w:p>
        </w:tc>
      </w:tr>
    </w:tbl>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7"/>
        <w:jc w:val="center"/>
        <w:rPr>
          <w:sz w:val="24"/>
          <w:szCs w:val="24"/>
        </w:rPr>
      </w:pPr>
      <w:r>
        <w:rPr>
          <w:rFonts w:hint="eastAsia"/>
          <w:sz w:val="24"/>
          <w:szCs w:val="24"/>
        </w:rPr>
        <w:t>（四）正在施工的和新承接的项目情况表</w:t>
      </w:r>
    </w:p>
    <w:p>
      <w:pPr>
        <w:spacing w:line="360" w:lineRule="auto"/>
        <w:rPr>
          <w:rFonts w:ascii="宋体" w:hAnsi="宋体"/>
          <w:szCs w:val="21"/>
        </w:rPr>
      </w:pPr>
    </w:p>
    <w:tbl>
      <w:tblPr>
        <w:tblStyle w:val="34"/>
        <w:tblW w:w="81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5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872" w:type="dxa"/>
          </w:tcPr>
          <w:p>
            <w:pPr>
              <w:spacing w:line="360" w:lineRule="auto"/>
              <w:rPr>
                <w:rFonts w:ascii="宋体" w:hAnsi="宋体"/>
                <w:szCs w:val="21"/>
              </w:rPr>
            </w:pPr>
            <w:r>
              <w:rPr>
                <w:rFonts w:hint="eastAsia" w:ascii="宋体" w:hAnsi="宋体"/>
                <w:szCs w:val="21"/>
              </w:rPr>
              <w:t>项目名称</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项目所在地</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872" w:type="dxa"/>
          </w:tcPr>
          <w:p>
            <w:pPr>
              <w:spacing w:line="360" w:lineRule="auto"/>
              <w:rPr>
                <w:rFonts w:ascii="宋体" w:hAnsi="宋体"/>
                <w:szCs w:val="21"/>
              </w:rPr>
            </w:pPr>
            <w:r>
              <w:rPr>
                <w:rFonts w:hint="eastAsia" w:ascii="宋体" w:hAnsi="宋体"/>
                <w:szCs w:val="21"/>
              </w:rPr>
              <w:t>发包人名称</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发包人地址</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发包人电话</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872" w:type="dxa"/>
          </w:tcPr>
          <w:p>
            <w:pPr>
              <w:spacing w:line="360" w:lineRule="auto"/>
              <w:rPr>
                <w:rFonts w:ascii="宋体" w:hAnsi="宋体"/>
                <w:szCs w:val="21"/>
              </w:rPr>
            </w:pPr>
            <w:r>
              <w:rPr>
                <w:rFonts w:hint="eastAsia" w:ascii="宋体" w:hAnsi="宋体"/>
                <w:szCs w:val="21"/>
              </w:rPr>
              <w:t>签约合同价</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开工日期</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872" w:type="dxa"/>
          </w:tcPr>
          <w:p>
            <w:pPr>
              <w:spacing w:line="360" w:lineRule="auto"/>
              <w:rPr>
                <w:rFonts w:ascii="宋体" w:hAnsi="宋体"/>
                <w:szCs w:val="21"/>
              </w:rPr>
            </w:pPr>
            <w:r>
              <w:rPr>
                <w:rFonts w:hint="eastAsia" w:ascii="宋体" w:hAnsi="宋体"/>
                <w:szCs w:val="21"/>
              </w:rPr>
              <w:t>计划竣工日期</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承担的工作</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工程质量</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872" w:type="dxa"/>
          </w:tcPr>
          <w:p>
            <w:pPr>
              <w:spacing w:line="360" w:lineRule="auto"/>
              <w:rPr>
                <w:rFonts w:ascii="宋体" w:hAnsi="宋体"/>
                <w:szCs w:val="21"/>
              </w:rPr>
            </w:pPr>
            <w:r>
              <w:rPr>
                <w:rFonts w:hint="eastAsia" w:ascii="宋体" w:hAnsi="宋体"/>
                <w:szCs w:val="21"/>
              </w:rPr>
              <w:t>项目经理</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技术负责人</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2872" w:type="dxa"/>
          </w:tcPr>
          <w:p>
            <w:pPr>
              <w:spacing w:line="360" w:lineRule="auto"/>
              <w:rPr>
                <w:rFonts w:ascii="宋体" w:hAnsi="宋体"/>
                <w:szCs w:val="21"/>
              </w:rPr>
            </w:pPr>
            <w:r>
              <w:rPr>
                <w:rFonts w:hint="eastAsia" w:ascii="宋体" w:hAnsi="宋体"/>
                <w:szCs w:val="21"/>
              </w:rPr>
              <w:t>总监理工程师及电话</w:t>
            </w:r>
          </w:p>
        </w:tc>
        <w:tc>
          <w:tcPr>
            <w:tcW w:w="5228"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trPr>
        <w:tc>
          <w:tcPr>
            <w:tcW w:w="2872" w:type="dxa"/>
            <w:vAlign w:val="center"/>
          </w:tcPr>
          <w:p>
            <w:pPr>
              <w:spacing w:line="360" w:lineRule="auto"/>
              <w:rPr>
                <w:rFonts w:ascii="宋体" w:hAnsi="宋体"/>
                <w:szCs w:val="21"/>
              </w:rPr>
            </w:pPr>
            <w:r>
              <w:rPr>
                <w:rFonts w:hint="eastAsia" w:ascii="宋体" w:hAnsi="宋体"/>
                <w:szCs w:val="21"/>
              </w:rPr>
              <w:t>项目描述</w:t>
            </w:r>
          </w:p>
        </w:tc>
        <w:tc>
          <w:tcPr>
            <w:tcW w:w="5228" w:type="dxa"/>
          </w:tcPr>
          <w:p>
            <w:pPr>
              <w:spacing w:line="360" w:lineRule="auto"/>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2872" w:type="dxa"/>
          </w:tcPr>
          <w:p>
            <w:pPr>
              <w:spacing w:line="360" w:lineRule="auto"/>
              <w:rPr>
                <w:rFonts w:ascii="宋体" w:hAnsi="宋体"/>
                <w:szCs w:val="21"/>
              </w:rPr>
            </w:pPr>
            <w:r>
              <w:rPr>
                <w:rFonts w:hint="eastAsia" w:ascii="宋体" w:hAnsi="宋体"/>
                <w:szCs w:val="21"/>
              </w:rPr>
              <w:t>备注</w:t>
            </w:r>
          </w:p>
        </w:tc>
        <w:tc>
          <w:tcPr>
            <w:tcW w:w="5228" w:type="dxa"/>
          </w:tcPr>
          <w:p>
            <w:pPr>
              <w:spacing w:line="360" w:lineRule="auto"/>
              <w:rPr>
                <w:rFonts w:ascii="宋体" w:hAnsi="宋体"/>
                <w:szCs w:val="21"/>
              </w:rPr>
            </w:pPr>
          </w:p>
        </w:tc>
      </w:tr>
    </w:tbl>
    <w:p>
      <w:pPr>
        <w:spacing w:line="360" w:lineRule="auto"/>
        <w:rPr>
          <w:rFonts w:ascii="宋体" w:hAnsi="宋体"/>
          <w:szCs w:val="21"/>
        </w:rPr>
        <w:sectPr>
          <w:pgSz w:w="11906" w:h="16838"/>
          <w:pgMar w:top="1418" w:right="1247" w:bottom="1418" w:left="1814" w:header="851" w:footer="992" w:gutter="0"/>
          <w:pgNumType w:fmt="numberInDash"/>
          <w:cols w:space="720" w:num="1"/>
          <w:docGrid w:type="linesAndChars" w:linePitch="312" w:charSpace="0"/>
        </w:sectPr>
      </w:pPr>
    </w:p>
    <w:p>
      <w:pPr>
        <w:pStyle w:val="7"/>
        <w:jc w:val="center"/>
        <w:rPr>
          <w:sz w:val="24"/>
          <w:szCs w:val="24"/>
        </w:rPr>
      </w:pPr>
      <w:r>
        <w:rPr>
          <w:rFonts w:hint="eastAsia"/>
          <w:sz w:val="24"/>
          <w:szCs w:val="24"/>
        </w:rPr>
        <w:t>（五）近年发生的诉讼及仲裁情况</w:t>
      </w:r>
    </w:p>
    <w:p/>
    <w:p>
      <w:pPr>
        <w:pStyle w:val="2"/>
      </w:pPr>
    </w:p>
    <w:p>
      <w:pPr>
        <w:pStyle w:val="2"/>
      </w:pPr>
    </w:p>
    <w:p/>
    <w:p>
      <w:pPr>
        <w:rPr>
          <w:sz w:val="24"/>
        </w:rPr>
      </w:pPr>
    </w:p>
    <w:p>
      <w:pPr>
        <w:jc w:val="center"/>
        <w:rPr>
          <w:b/>
          <w:sz w:val="32"/>
          <w:szCs w:val="32"/>
        </w:rPr>
      </w:pPr>
      <w:r>
        <w:rPr>
          <w:rFonts w:hint="eastAsia"/>
          <w:b/>
          <w:sz w:val="24"/>
        </w:rPr>
        <w:t>（六）注册建造师未担任其他在建工程承诺书</w:t>
      </w:r>
    </w:p>
    <w:p>
      <w:pPr>
        <w:spacing w:line="360" w:lineRule="auto"/>
        <w:rPr>
          <w:rFonts w:ascii="宋体" w:hAnsi="宋体"/>
          <w:sz w:val="24"/>
        </w:rPr>
      </w:pPr>
    </w:p>
    <w:p>
      <w:pPr>
        <w:spacing w:line="360" w:lineRule="auto"/>
        <w:rPr>
          <w:rFonts w:ascii="宋体" w:hAnsi="宋体"/>
          <w:b/>
          <w:sz w:val="24"/>
        </w:rPr>
      </w:pPr>
      <w:r>
        <w:rPr>
          <w:rFonts w:hint="eastAsia" w:ascii="宋体" w:hAnsi="宋体"/>
          <w:sz w:val="24"/>
          <w:u w:val="single"/>
        </w:rPr>
        <w:t xml:space="preserve">     （招标人全称）            </w:t>
      </w:r>
      <w:r>
        <w:rPr>
          <w:rFonts w:hint="eastAsia" w:ascii="宋体" w:hAnsi="宋体"/>
          <w:sz w:val="24"/>
        </w:rPr>
        <w:t>：</w:t>
      </w:r>
    </w:p>
    <w:p>
      <w:pPr>
        <w:spacing w:line="360" w:lineRule="auto"/>
        <w:rPr>
          <w:rFonts w:ascii="宋体" w:hAnsi="宋体"/>
          <w:sz w:val="24"/>
        </w:rPr>
      </w:pPr>
      <w:r>
        <w:rPr>
          <w:rFonts w:hint="eastAsia" w:ascii="宋体" w:hAnsi="宋体"/>
          <w:sz w:val="24"/>
          <w:u w:val="single"/>
        </w:rPr>
        <w:t xml:space="preserve">     （招标代理机构全称）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我公司承诺参与 </w:t>
      </w:r>
      <w:r>
        <w:rPr>
          <w:rFonts w:hint="eastAsia" w:ascii="宋体" w:hAnsi="宋体"/>
          <w:sz w:val="24"/>
          <w:u w:val="single"/>
        </w:rPr>
        <w:t xml:space="preserve">         </w:t>
      </w:r>
      <w:r>
        <w:rPr>
          <w:rFonts w:hint="eastAsia" w:ascii="宋体" w:hAnsi="宋体"/>
          <w:sz w:val="24"/>
        </w:rPr>
        <w:t>投标的注册建造师</w:t>
      </w:r>
      <w:r>
        <w:rPr>
          <w:rFonts w:hint="eastAsia" w:ascii="宋体" w:hAnsi="宋体"/>
          <w:sz w:val="24"/>
          <w:u w:val="single"/>
        </w:rPr>
        <w:t xml:space="preserve">         </w:t>
      </w:r>
      <w:r>
        <w:rPr>
          <w:rFonts w:hint="eastAsia" w:ascii="宋体" w:hAnsi="宋体"/>
          <w:sz w:val="24"/>
        </w:rPr>
        <w:t>未担任其他在建工程项目的项目经理。</w:t>
      </w:r>
    </w:p>
    <w:p>
      <w:pPr>
        <w:spacing w:line="360" w:lineRule="auto"/>
        <w:ind w:firstLine="480" w:firstLineChars="200"/>
        <w:rPr>
          <w:rFonts w:ascii="宋体" w:hAnsi="宋体"/>
          <w:sz w:val="24"/>
        </w:rPr>
      </w:pPr>
      <w:r>
        <w:rPr>
          <w:rFonts w:hint="eastAsia" w:ascii="宋体" w:hAnsi="宋体"/>
          <w:sz w:val="24"/>
        </w:rPr>
        <w:t>中标以后，该注册建造师如果被发现在其他在建工程担任项目经理，我公司愿放弃此次中标资格，并承担由此发生的一切后果和损失。另外招标人和招标代理机构受到的损失也由我公司全额负担。</w:t>
      </w:r>
    </w:p>
    <w:p>
      <w:pPr>
        <w:spacing w:line="360" w:lineRule="auto"/>
        <w:ind w:firstLine="660"/>
        <w:rPr>
          <w:rFonts w:ascii="宋体" w:hAnsi="宋体"/>
          <w:sz w:val="24"/>
        </w:rPr>
      </w:pPr>
      <w:r>
        <w:rPr>
          <w:rFonts w:hint="eastAsia" w:ascii="宋体" w:hAnsi="宋体"/>
          <w:sz w:val="24"/>
        </w:rPr>
        <w:t>特此承诺</w:t>
      </w:r>
    </w:p>
    <w:p>
      <w:pPr>
        <w:ind w:firstLine="660"/>
        <w:rPr>
          <w:rFonts w:ascii="宋体" w:hAnsi="宋体"/>
          <w:sz w:val="24"/>
        </w:rPr>
      </w:pPr>
    </w:p>
    <w:p>
      <w:pPr>
        <w:ind w:firstLine="660"/>
        <w:rPr>
          <w:rFonts w:ascii="宋体" w:hAnsi="宋体"/>
          <w:sz w:val="24"/>
        </w:rPr>
      </w:pPr>
    </w:p>
    <w:p>
      <w:pPr>
        <w:spacing w:line="360" w:lineRule="auto"/>
        <w:ind w:firstLine="360" w:firstLineChars="150"/>
        <w:rPr>
          <w:rFonts w:ascii="宋体" w:hAnsi="宋体"/>
          <w:sz w:val="24"/>
        </w:rPr>
      </w:pPr>
      <w:r>
        <w:rPr>
          <w:rFonts w:hint="eastAsia" w:ascii="宋体" w:hAnsi="宋体"/>
          <w:sz w:val="24"/>
        </w:rPr>
        <w:t>投标人：</w:t>
      </w:r>
      <w:r>
        <w:rPr>
          <w:rFonts w:hint="eastAsia" w:ascii="宋体" w:hAnsi="宋体"/>
          <w:sz w:val="24"/>
          <w:u w:val="single"/>
        </w:rPr>
        <w:t xml:space="preserve">                </w:t>
      </w:r>
      <w:r>
        <w:rPr>
          <w:rFonts w:hint="eastAsia" w:ascii="宋体" w:hAnsi="宋体"/>
          <w:sz w:val="24"/>
        </w:rPr>
        <w:t>（盖单位章）</w:t>
      </w:r>
    </w:p>
    <w:p>
      <w:pPr>
        <w:spacing w:line="360" w:lineRule="auto"/>
        <w:ind w:firstLine="480" w:firstLineChars="200"/>
        <w:rPr>
          <w:rFonts w:ascii="宋体" w:hAnsi="宋体"/>
          <w:sz w:val="24"/>
        </w:rPr>
      </w:pPr>
    </w:p>
    <w:p>
      <w:pPr>
        <w:spacing w:line="360" w:lineRule="auto"/>
        <w:ind w:firstLine="360" w:firstLineChars="1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p>
    <w:p>
      <w:pPr>
        <w:ind w:firstLine="660"/>
        <w:rPr>
          <w:rFonts w:ascii="宋体" w:hAnsi="宋体"/>
          <w:sz w:val="24"/>
        </w:rPr>
      </w:pPr>
    </w:p>
    <w:p>
      <w:pPr>
        <w:ind w:firstLine="360" w:firstLineChars="150"/>
        <w:rPr>
          <w:sz w:val="24"/>
        </w:rPr>
      </w:pPr>
      <w:r>
        <w:rPr>
          <w:rFonts w:hint="eastAsia"/>
          <w:sz w:val="24"/>
        </w:rPr>
        <w:t xml:space="preserve">        年  月   日</w:t>
      </w:r>
    </w:p>
    <w:p>
      <w:pPr>
        <w:jc w:val="both"/>
        <w:rPr>
          <w:b/>
          <w:sz w:val="32"/>
          <w:szCs w:val="32"/>
        </w:rPr>
      </w:pPr>
    </w:p>
    <w:p>
      <w:pPr>
        <w:rPr>
          <w:b/>
          <w:sz w:val="30"/>
          <w:szCs w:val="30"/>
        </w:rPr>
      </w:pPr>
    </w:p>
    <w:p>
      <w:pPr>
        <w:rPr>
          <w:b/>
          <w:sz w:val="30"/>
          <w:szCs w:val="30"/>
        </w:rPr>
      </w:pPr>
    </w:p>
    <w:p>
      <w:pPr>
        <w:numPr>
          <w:ilvl w:val="0"/>
          <w:numId w:val="3"/>
        </w:numPr>
        <w:ind w:left="0" w:leftChars="0" w:firstLine="0" w:firstLineChars="0"/>
        <w:jc w:val="center"/>
        <w:rPr>
          <w:rFonts w:hint="eastAsia"/>
          <w:b/>
          <w:sz w:val="30"/>
          <w:szCs w:val="30"/>
        </w:rPr>
      </w:pPr>
      <w:r>
        <w:rPr>
          <w:rFonts w:hint="eastAsia"/>
          <w:b/>
          <w:sz w:val="30"/>
          <w:szCs w:val="30"/>
        </w:rPr>
        <w:t>其它材料</w:t>
      </w:r>
    </w:p>
    <w:p>
      <w:pPr>
        <w:pStyle w:val="2"/>
        <w:ind w:firstLine="3600" w:firstLineChars="1200"/>
        <w:jc w:val="both"/>
        <w:rPr>
          <w:rFonts w:hint="eastAsia" w:eastAsia="宋体"/>
          <w:lang w:eastAsia="zh-CN"/>
        </w:rPr>
      </w:pPr>
      <w:r>
        <w:rPr>
          <w:rFonts w:hint="eastAsia"/>
          <w:b/>
          <w:sz w:val="30"/>
          <w:szCs w:val="30"/>
          <w:lang w:eastAsia="zh-CN"/>
        </w:rPr>
        <w:t>（格式自拟）</w:t>
      </w:r>
    </w:p>
    <w:p>
      <w:pPr>
        <w:pStyle w:val="2"/>
        <w:numPr>
          <w:ilvl w:val="0"/>
          <w:numId w:val="0"/>
        </w:numPr>
        <w:ind w:leftChars="0"/>
      </w:pPr>
    </w:p>
    <w:sectPr>
      <w:pgSz w:w="11906" w:h="16838"/>
      <w:pgMar w:top="1418" w:right="1247" w:bottom="1418" w:left="181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Roman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15</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rPr>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oaYJL0wAAAAUBAAAPAAAAAAAAAAEAIAAAACIAAABkcnMvZG93bnJldi54bWxQSwEC&#10;FAAUAAAACACHTuJA+2fkNMABAABmAwAADgAAAAAAAAABACAAAAAiAQAAZHJzL2Uyb0RvYy54bWxQ&#10;SwUGAAAAAAYABgBZAQAAVA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w:rPr>
        <w:rFonts w:hint="eastAsia" w:ascii="宋体" w:hAnsi="宋体"/>
      </w:rPr>
      <w:t>河南诚信工程管理有限公司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ascii="宋体" w:hAnsi="宋体" w:cs="宋体"/>
        <w:b/>
        <w:bCs/>
        <w:shd w:val="clear" w:color="auto" w:fill="FFFFFF"/>
      </w:rPr>
      <w:t>西峡县乔典运文学馆设计采购项目</w:t>
    </w:r>
    <w:r>
      <w:rPr>
        <w:rFonts w:hint="eastAsia" w:ascii="宋体" w:hAnsi="宋体" w:cs="宋体"/>
        <w:b/>
        <w:bCs/>
        <w:color w:val="000000"/>
        <w:shd w:val="clear" w:color="auto" w:fill="FFFFFF"/>
      </w:rPr>
      <w:t xml:space="preserve">                                                </w:t>
    </w:r>
    <w:r>
      <w:rPr>
        <w:rFonts w:hint="eastAsia" w:ascii="宋体" w:hAnsi="宋体" w:cs="宋体"/>
        <w:b/>
        <w:bCs/>
        <w:shd w:val="clear" w:color="auto" w:fill="FFFFFF"/>
      </w:rPr>
      <w:t>XXZ171111363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81" w:hanging="181" w:hangingChars="100"/>
      <w:jc w:val="left"/>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sz w:val="21"/>
        <w:szCs w:val="21"/>
      </w:rPr>
    </w:pPr>
    <w:r>
      <w:rPr>
        <w:rFonts w:hint="eastAsia"/>
        <w:sz w:val="21"/>
        <w:szCs w:val="21"/>
        <w:lang w:eastAsia="zh-CN"/>
      </w:rPr>
      <w:t>西峡县五里桥镇封湾村党群服务中心改造项目</w:t>
    </w:r>
    <w:r>
      <w:rPr>
        <w:rFonts w:hint="eastAsia"/>
        <w:sz w:val="21"/>
        <w:szCs w:val="21"/>
      </w:rPr>
      <w:t xml:space="preserve">                                招标文件</w:t>
    </w:r>
  </w:p>
  <w:p>
    <w:pPr>
      <w:widowControl/>
      <w:adjustRightInd w:val="0"/>
      <w:snapToGrid w:val="0"/>
      <w:spacing w:line="440" w:lineRule="atLeast"/>
      <w:jc w:val="left"/>
      <w:rPr>
        <w:rFonts w:ascii="宋体" w:hAnsi="宋体"/>
        <w:u w:val="double"/>
      </w:rPr>
    </w:pPr>
    <w:r>
      <w:rPr>
        <w:rFonts w:hint="eastAsia" w:ascii="宋体" w:hAnsi="宋体"/>
        <w:u w:val="double"/>
      </w:rPr>
      <w:t xml:space="preserve">      </w:t>
    </w:r>
    <w:r>
      <w:rPr>
        <w:rFonts w:hint="eastAsia" w:ascii="宋体" w:hAnsi="宋体"/>
        <w:bCs/>
        <w:color w:val="000000"/>
        <w:u w:val="doub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43B3A"/>
    <w:multiLevelType w:val="singleLevel"/>
    <w:tmpl w:val="28943B3A"/>
    <w:lvl w:ilvl="0" w:tentative="0">
      <w:start w:val="6"/>
      <w:numFmt w:val="chineseCounting"/>
      <w:suff w:val="space"/>
      <w:lvlText w:val="第%1章"/>
      <w:lvlJc w:val="left"/>
      <w:rPr>
        <w:rFonts w:hint="eastAsia"/>
      </w:rPr>
    </w:lvl>
  </w:abstractNum>
  <w:abstractNum w:abstractNumId="1">
    <w:nsid w:val="5A262A0B"/>
    <w:multiLevelType w:val="singleLevel"/>
    <w:tmpl w:val="5A262A0B"/>
    <w:lvl w:ilvl="0" w:tentative="0">
      <w:start w:val="1"/>
      <w:numFmt w:val="chineseCounting"/>
      <w:suff w:val="space"/>
      <w:lvlText w:val="第%1章"/>
      <w:lvlJc w:val="left"/>
    </w:lvl>
  </w:abstractNum>
  <w:abstractNum w:abstractNumId="2">
    <w:nsid w:val="600ACA33"/>
    <w:multiLevelType w:val="singleLevel"/>
    <w:tmpl w:val="600ACA33"/>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
  <w:drawingGridVerticalSpacing w:val="158"/>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BD"/>
    <w:rsid w:val="00053FBE"/>
    <w:rsid w:val="000A3A4A"/>
    <w:rsid w:val="000F0C94"/>
    <w:rsid w:val="00172A27"/>
    <w:rsid w:val="00190F2F"/>
    <w:rsid w:val="001A115C"/>
    <w:rsid w:val="001B7AA0"/>
    <w:rsid w:val="00232416"/>
    <w:rsid w:val="002425E8"/>
    <w:rsid w:val="002464F8"/>
    <w:rsid w:val="002C7194"/>
    <w:rsid w:val="00326D88"/>
    <w:rsid w:val="00361F27"/>
    <w:rsid w:val="003D6920"/>
    <w:rsid w:val="0041336A"/>
    <w:rsid w:val="00420F3B"/>
    <w:rsid w:val="00423FED"/>
    <w:rsid w:val="0044414D"/>
    <w:rsid w:val="004927C9"/>
    <w:rsid w:val="004E146A"/>
    <w:rsid w:val="004E5369"/>
    <w:rsid w:val="005140D7"/>
    <w:rsid w:val="00516BEA"/>
    <w:rsid w:val="00524C16"/>
    <w:rsid w:val="00541426"/>
    <w:rsid w:val="00543DF4"/>
    <w:rsid w:val="00551542"/>
    <w:rsid w:val="00557B0F"/>
    <w:rsid w:val="005A56EC"/>
    <w:rsid w:val="005C1790"/>
    <w:rsid w:val="005C2C03"/>
    <w:rsid w:val="005D7EAD"/>
    <w:rsid w:val="00640BDA"/>
    <w:rsid w:val="00664B0B"/>
    <w:rsid w:val="006C6316"/>
    <w:rsid w:val="00725D5C"/>
    <w:rsid w:val="007A397B"/>
    <w:rsid w:val="007F3DAD"/>
    <w:rsid w:val="007F57F3"/>
    <w:rsid w:val="00804FCB"/>
    <w:rsid w:val="00813D0E"/>
    <w:rsid w:val="00832743"/>
    <w:rsid w:val="00843597"/>
    <w:rsid w:val="00845C6B"/>
    <w:rsid w:val="00865068"/>
    <w:rsid w:val="00870640"/>
    <w:rsid w:val="008A3389"/>
    <w:rsid w:val="008C797D"/>
    <w:rsid w:val="008D1F4B"/>
    <w:rsid w:val="00957235"/>
    <w:rsid w:val="009A4EFA"/>
    <w:rsid w:val="009D5436"/>
    <w:rsid w:val="009F2EC9"/>
    <w:rsid w:val="00A11979"/>
    <w:rsid w:val="00A1380E"/>
    <w:rsid w:val="00A171DF"/>
    <w:rsid w:val="00A17DF5"/>
    <w:rsid w:val="00A2319D"/>
    <w:rsid w:val="00A465A9"/>
    <w:rsid w:val="00A730B4"/>
    <w:rsid w:val="00B15798"/>
    <w:rsid w:val="00B27067"/>
    <w:rsid w:val="00B41568"/>
    <w:rsid w:val="00BD1333"/>
    <w:rsid w:val="00BE470A"/>
    <w:rsid w:val="00C2388A"/>
    <w:rsid w:val="00C40FFB"/>
    <w:rsid w:val="00C969F1"/>
    <w:rsid w:val="00CB490C"/>
    <w:rsid w:val="00CE25D3"/>
    <w:rsid w:val="00CF14E6"/>
    <w:rsid w:val="00D36E45"/>
    <w:rsid w:val="00D50A1D"/>
    <w:rsid w:val="00D54BCC"/>
    <w:rsid w:val="00D709AC"/>
    <w:rsid w:val="00D815E1"/>
    <w:rsid w:val="00E20632"/>
    <w:rsid w:val="00E21D02"/>
    <w:rsid w:val="00E30450"/>
    <w:rsid w:val="00ED7DC0"/>
    <w:rsid w:val="00F642EE"/>
    <w:rsid w:val="00F74147"/>
    <w:rsid w:val="00F82A22"/>
    <w:rsid w:val="00F85C1B"/>
    <w:rsid w:val="010D011B"/>
    <w:rsid w:val="016E2B68"/>
    <w:rsid w:val="01AA1CAB"/>
    <w:rsid w:val="01C72605"/>
    <w:rsid w:val="01FB5C4F"/>
    <w:rsid w:val="0205655E"/>
    <w:rsid w:val="02D60292"/>
    <w:rsid w:val="03507169"/>
    <w:rsid w:val="036073BA"/>
    <w:rsid w:val="036D482C"/>
    <w:rsid w:val="04143D3A"/>
    <w:rsid w:val="04706AE0"/>
    <w:rsid w:val="0471752F"/>
    <w:rsid w:val="049A1A1A"/>
    <w:rsid w:val="04AC2FBA"/>
    <w:rsid w:val="04BE2ED4"/>
    <w:rsid w:val="058A4BA6"/>
    <w:rsid w:val="069F6BCB"/>
    <w:rsid w:val="072363FC"/>
    <w:rsid w:val="07AE1028"/>
    <w:rsid w:val="07FE602B"/>
    <w:rsid w:val="08910FBF"/>
    <w:rsid w:val="08C00A07"/>
    <w:rsid w:val="08E33B00"/>
    <w:rsid w:val="09211C5B"/>
    <w:rsid w:val="0966617B"/>
    <w:rsid w:val="098531AD"/>
    <w:rsid w:val="0B121464"/>
    <w:rsid w:val="0B2B0383"/>
    <w:rsid w:val="0BDC6CA5"/>
    <w:rsid w:val="0C5921FA"/>
    <w:rsid w:val="0C9B390A"/>
    <w:rsid w:val="0CA41861"/>
    <w:rsid w:val="0D5532F0"/>
    <w:rsid w:val="0E32049F"/>
    <w:rsid w:val="0E361901"/>
    <w:rsid w:val="0E3B7968"/>
    <w:rsid w:val="0E9C6708"/>
    <w:rsid w:val="0EB43E76"/>
    <w:rsid w:val="0EB96DBD"/>
    <w:rsid w:val="0F1727CE"/>
    <w:rsid w:val="0FB70159"/>
    <w:rsid w:val="0FD70FF4"/>
    <w:rsid w:val="0FE9610B"/>
    <w:rsid w:val="102D7F5B"/>
    <w:rsid w:val="10953425"/>
    <w:rsid w:val="10DA0923"/>
    <w:rsid w:val="10E819AB"/>
    <w:rsid w:val="10F44DD8"/>
    <w:rsid w:val="110F06FD"/>
    <w:rsid w:val="114A59F3"/>
    <w:rsid w:val="114E484D"/>
    <w:rsid w:val="115A17A5"/>
    <w:rsid w:val="11785FC8"/>
    <w:rsid w:val="11B81940"/>
    <w:rsid w:val="14025865"/>
    <w:rsid w:val="144B639A"/>
    <w:rsid w:val="1475649E"/>
    <w:rsid w:val="14877233"/>
    <w:rsid w:val="14E717B4"/>
    <w:rsid w:val="15250840"/>
    <w:rsid w:val="15B477AB"/>
    <w:rsid w:val="162A486A"/>
    <w:rsid w:val="16913315"/>
    <w:rsid w:val="16D5247C"/>
    <w:rsid w:val="17AB1E17"/>
    <w:rsid w:val="18110853"/>
    <w:rsid w:val="18205267"/>
    <w:rsid w:val="182762C8"/>
    <w:rsid w:val="183304C3"/>
    <w:rsid w:val="18387FE1"/>
    <w:rsid w:val="1869511A"/>
    <w:rsid w:val="188240A1"/>
    <w:rsid w:val="18C71290"/>
    <w:rsid w:val="18E0605D"/>
    <w:rsid w:val="19517787"/>
    <w:rsid w:val="195B6633"/>
    <w:rsid w:val="19A51C1A"/>
    <w:rsid w:val="19CD571F"/>
    <w:rsid w:val="19E66D64"/>
    <w:rsid w:val="1A884AB8"/>
    <w:rsid w:val="1AAC1E50"/>
    <w:rsid w:val="1AD466E9"/>
    <w:rsid w:val="1B0E7AF3"/>
    <w:rsid w:val="1C263B9E"/>
    <w:rsid w:val="1D6B526B"/>
    <w:rsid w:val="1DEC3D7F"/>
    <w:rsid w:val="1E2D3983"/>
    <w:rsid w:val="1EE55D2B"/>
    <w:rsid w:val="1F1449F3"/>
    <w:rsid w:val="1F271CAA"/>
    <w:rsid w:val="1F2B5A86"/>
    <w:rsid w:val="1F2E1635"/>
    <w:rsid w:val="20BE0AC7"/>
    <w:rsid w:val="20E33285"/>
    <w:rsid w:val="21066FC4"/>
    <w:rsid w:val="213015F3"/>
    <w:rsid w:val="21685C12"/>
    <w:rsid w:val="2184691A"/>
    <w:rsid w:val="21A767C4"/>
    <w:rsid w:val="21BE29C3"/>
    <w:rsid w:val="2278523E"/>
    <w:rsid w:val="22AD24F0"/>
    <w:rsid w:val="23412643"/>
    <w:rsid w:val="235C5A2C"/>
    <w:rsid w:val="252C160A"/>
    <w:rsid w:val="259E6399"/>
    <w:rsid w:val="25E33DAC"/>
    <w:rsid w:val="25EB1D05"/>
    <w:rsid w:val="25F87430"/>
    <w:rsid w:val="263E5E08"/>
    <w:rsid w:val="26DE0FD1"/>
    <w:rsid w:val="26F44D76"/>
    <w:rsid w:val="271A5199"/>
    <w:rsid w:val="27617694"/>
    <w:rsid w:val="277379C7"/>
    <w:rsid w:val="290C2B35"/>
    <w:rsid w:val="29C66827"/>
    <w:rsid w:val="29C87A12"/>
    <w:rsid w:val="2A152F8C"/>
    <w:rsid w:val="2ACC09F5"/>
    <w:rsid w:val="2BC0331E"/>
    <w:rsid w:val="2BC41DC5"/>
    <w:rsid w:val="2BF46AAA"/>
    <w:rsid w:val="2C753B81"/>
    <w:rsid w:val="2CA30EEC"/>
    <w:rsid w:val="2CC04EFA"/>
    <w:rsid w:val="2CC32946"/>
    <w:rsid w:val="2D1A688D"/>
    <w:rsid w:val="2D444AD0"/>
    <w:rsid w:val="2D4F12E5"/>
    <w:rsid w:val="2D5C7DA7"/>
    <w:rsid w:val="2D855F3C"/>
    <w:rsid w:val="2DAB037A"/>
    <w:rsid w:val="2E1E4E36"/>
    <w:rsid w:val="2E6F1A38"/>
    <w:rsid w:val="2EAE2360"/>
    <w:rsid w:val="2EEB0498"/>
    <w:rsid w:val="2EEB458A"/>
    <w:rsid w:val="2F245763"/>
    <w:rsid w:val="2F9420AB"/>
    <w:rsid w:val="2FA64CBD"/>
    <w:rsid w:val="2FBA00DA"/>
    <w:rsid w:val="2FC51CEF"/>
    <w:rsid w:val="2FD907E7"/>
    <w:rsid w:val="30316E1F"/>
    <w:rsid w:val="303E6C1D"/>
    <w:rsid w:val="30694FFA"/>
    <w:rsid w:val="30C93B1B"/>
    <w:rsid w:val="30EF07A4"/>
    <w:rsid w:val="310600FC"/>
    <w:rsid w:val="311E57A3"/>
    <w:rsid w:val="314123FD"/>
    <w:rsid w:val="31BA7BB5"/>
    <w:rsid w:val="31C700D4"/>
    <w:rsid w:val="31E325BA"/>
    <w:rsid w:val="329C1497"/>
    <w:rsid w:val="329C5C14"/>
    <w:rsid w:val="33457D0C"/>
    <w:rsid w:val="34271D3F"/>
    <w:rsid w:val="345211F1"/>
    <w:rsid w:val="349B23B6"/>
    <w:rsid w:val="34AC3E60"/>
    <w:rsid w:val="34BC1492"/>
    <w:rsid w:val="34C714F9"/>
    <w:rsid w:val="356E5245"/>
    <w:rsid w:val="357E6FD1"/>
    <w:rsid w:val="35DE5EFE"/>
    <w:rsid w:val="36034270"/>
    <w:rsid w:val="362634FE"/>
    <w:rsid w:val="36893B72"/>
    <w:rsid w:val="36A8156B"/>
    <w:rsid w:val="36B462A9"/>
    <w:rsid w:val="36E5781D"/>
    <w:rsid w:val="36ED04AD"/>
    <w:rsid w:val="374D53E3"/>
    <w:rsid w:val="379260F7"/>
    <w:rsid w:val="37BE0B82"/>
    <w:rsid w:val="38F54677"/>
    <w:rsid w:val="394B58B1"/>
    <w:rsid w:val="3A3706A1"/>
    <w:rsid w:val="3A3F69ED"/>
    <w:rsid w:val="3A9A43BA"/>
    <w:rsid w:val="3AB8687A"/>
    <w:rsid w:val="3AD9745A"/>
    <w:rsid w:val="3B82342F"/>
    <w:rsid w:val="3B874BB0"/>
    <w:rsid w:val="3B891B06"/>
    <w:rsid w:val="3C0F1BB0"/>
    <w:rsid w:val="3C417FEA"/>
    <w:rsid w:val="3C7629E3"/>
    <w:rsid w:val="3D0D4768"/>
    <w:rsid w:val="3DC54AB8"/>
    <w:rsid w:val="3E1305E8"/>
    <w:rsid w:val="3E5D4E61"/>
    <w:rsid w:val="3EDA442A"/>
    <w:rsid w:val="3EEF4593"/>
    <w:rsid w:val="413D3C14"/>
    <w:rsid w:val="41F72E37"/>
    <w:rsid w:val="4205365D"/>
    <w:rsid w:val="4284100F"/>
    <w:rsid w:val="43391E2F"/>
    <w:rsid w:val="4347323A"/>
    <w:rsid w:val="437D05BB"/>
    <w:rsid w:val="43FC0FEF"/>
    <w:rsid w:val="441433BD"/>
    <w:rsid w:val="44A60577"/>
    <w:rsid w:val="44EC561F"/>
    <w:rsid w:val="457E313A"/>
    <w:rsid w:val="45A47B16"/>
    <w:rsid w:val="45EA5542"/>
    <w:rsid w:val="465B458C"/>
    <w:rsid w:val="46CC00B3"/>
    <w:rsid w:val="46D509C3"/>
    <w:rsid w:val="46FF1807"/>
    <w:rsid w:val="476E69D0"/>
    <w:rsid w:val="47847862"/>
    <w:rsid w:val="4826706B"/>
    <w:rsid w:val="485D4FC6"/>
    <w:rsid w:val="49B87801"/>
    <w:rsid w:val="4A5D7927"/>
    <w:rsid w:val="4ABC2949"/>
    <w:rsid w:val="4B2300ED"/>
    <w:rsid w:val="4B8C6B4F"/>
    <w:rsid w:val="4BB058B9"/>
    <w:rsid w:val="4D472ED5"/>
    <w:rsid w:val="4D4A3E5A"/>
    <w:rsid w:val="4D6D2370"/>
    <w:rsid w:val="4D983559"/>
    <w:rsid w:val="4DBF2DE2"/>
    <w:rsid w:val="4DF15A5E"/>
    <w:rsid w:val="4E00669C"/>
    <w:rsid w:val="4E456295"/>
    <w:rsid w:val="4E4C0585"/>
    <w:rsid w:val="4EAC09E0"/>
    <w:rsid w:val="4F0C2F25"/>
    <w:rsid w:val="4F4E362B"/>
    <w:rsid w:val="4FFD46C8"/>
    <w:rsid w:val="4FFD7F4B"/>
    <w:rsid w:val="500139DE"/>
    <w:rsid w:val="505024FE"/>
    <w:rsid w:val="5060696B"/>
    <w:rsid w:val="506C2A53"/>
    <w:rsid w:val="50CD5680"/>
    <w:rsid w:val="51137A93"/>
    <w:rsid w:val="51A521F5"/>
    <w:rsid w:val="51BD659B"/>
    <w:rsid w:val="51D35EB2"/>
    <w:rsid w:val="51DF5EE2"/>
    <w:rsid w:val="522B7A3B"/>
    <w:rsid w:val="527068D3"/>
    <w:rsid w:val="53211D72"/>
    <w:rsid w:val="53372F39"/>
    <w:rsid w:val="534E4057"/>
    <w:rsid w:val="54886D3A"/>
    <w:rsid w:val="54924700"/>
    <w:rsid w:val="54DE3233"/>
    <w:rsid w:val="558223A6"/>
    <w:rsid w:val="55846FDD"/>
    <w:rsid w:val="55D831E4"/>
    <w:rsid w:val="56404CD3"/>
    <w:rsid w:val="56A76166"/>
    <w:rsid w:val="57240217"/>
    <w:rsid w:val="57DE1165"/>
    <w:rsid w:val="58086CFC"/>
    <w:rsid w:val="580D3184"/>
    <w:rsid w:val="581A6A62"/>
    <w:rsid w:val="587030C1"/>
    <w:rsid w:val="58DF5C4E"/>
    <w:rsid w:val="59B92E3F"/>
    <w:rsid w:val="5AC41DDE"/>
    <w:rsid w:val="5AE2539D"/>
    <w:rsid w:val="5B0453E0"/>
    <w:rsid w:val="5B1B5005"/>
    <w:rsid w:val="5BA7266B"/>
    <w:rsid w:val="5C255A15"/>
    <w:rsid w:val="5C6B5C2C"/>
    <w:rsid w:val="5C7D4852"/>
    <w:rsid w:val="5CAF5F76"/>
    <w:rsid w:val="5CE345F1"/>
    <w:rsid w:val="5E766F86"/>
    <w:rsid w:val="5E8023CE"/>
    <w:rsid w:val="5ED0659D"/>
    <w:rsid w:val="5F290AA0"/>
    <w:rsid w:val="5FDC645C"/>
    <w:rsid w:val="605B3923"/>
    <w:rsid w:val="6060641D"/>
    <w:rsid w:val="60777715"/>
    <w:rsid w:val="60F16F0E"/>
    <w:rsid w:val="617E6C66"/>
    <w:rsid w:val="61D74E05"/>
    <w:rsid w:val="62036F11"/>
    <w:rsid w:val="62A65A66"/>
    <w:rsid w:val="62A809D9"/>
    <w:rsid w:val="63451F11"/>
    <w:rsid w:val="6380759C"/>
    <w:rsid w:val="63DC1954"/>
    <w:rsid w:val="64024863"/>
    <w:rsid w:val="64387B8A"/>
    <w:rsid w:val="64684CC9"/>
    <w:rsid w:val="64971D33"/>
    <w:rsid w:val="64D775E3"/>
    <w:rsid w:val="650025D9"/>
    <w:rsid w:val="653D1248"/>
    <w:rsid w:val="659B0FF7"/>
    <w:rsid w:val="65CF76E8"/>
    <w:rsid w:val="65D5762D"/>
    <w:rsid w:val="663B46C9"/>
    <w:rsid w:val="6651686C"/>
    <w:rsid w:val="66BB4701"/>
    <w:rsid w:val="66C45526"/>
    <w:rsid w:val="66E32B2C"/>
    <w:rsid w:val="66F57C08"/>
    <w:rsid w:val="6711596E"/>
    <w:rsid w:val="672B31FD"/>
    <w:rsid w:val="67D15A64"/>
    <w:rsid w:val="68344483"/>
    <w:rsid w:val="68596C41"/>
    <w:rsid w:val="68953223"/>
    <w:rsid w:val="68987D65"/>
    <w:rsid w:val="68AC1305"/>
    <w:rsid w:val="691A127E"/>
    <w:rsid w:val="69297733"/>
    <w:rsid w:val="692B4F3A"/>
    <w:rsid w:val="69BB5EFC"/>
    <w:rsid w:val="69DE1252"/>
    <w:rsid w:val="6A2710A8"/>
    <w:rsid w:val="6AD430D6"/>
    <w:rsid w:val="6AD76448"/>
    <w:rsid w:val="6B3602F4"/>
    <w:rsid w:val="6BDA6139"/>
    <w:rsid w:val="6C0C1250"/>
    <w:rsid w:val="6C941271"/>
    <w:rsid w:val="6CDB57E4"/>
    <w:rsid w:val="6DA1296C"/>
    <w:rsid w:val="6DBF1F1C"/>
    <w:rsid w:val="6E0729DA"/>
    <w:rsid w:val="6E393DE4"/>
    <w:rsid w:val="6ECE7D8A"/>
    <w:rsid w:val="6ED2525C"/>
    <w:rsid w:val="6ED3004E"/>
    <w:rsid w:val="6F4B4D7D"/>
    <w:rsid w:val="704E0094"/>
    <w:rsid w:val="7057415E"/>
    <w:rsid w:val="70763D4F"/>
    <w:rsid w:val="70A63EDD"/>
    <w:rsid w:val="70F1361C"/>
    <w:rsid w:val="7124704F"/>
    <w:rsid w:val="71334522"/>
    <w:rsid w:val="71450563"/>
    <w:rsid w:val="716F7A8D"/>
    <w:rsid w:val="717D06BD"/>
    <w:rsid w:val="7298210F"/>
    <w:rsid w:val="72C315A5"/>
    <w:rsid w:val="73303587"/>
    <w:rsid w:val="7336336E"/>
    <w:rsid w:val="73877819"/>
    <w:rsid w:val="73927DA8"/>
    <w:rsid w:val="73BC69EE"/>
    <w:rsid w:val="73C81D59"/>
    <w:rsid w:val="73D4266F"/>
    <w:rsid w:val="743E7459"/>
    <w:rsid w:val="74625728"/>
    <w:rsid w:val="752C1998"/>
    <w:rsid w:val="76430C45"/>
    <w:rsid w:val="76B461D6"/>
    <w:rsid w:val="76BA05D5"/>
    <w:rsid w:val="770E6E76"/>
    <w:rsid w:val="774175B4"/>
    <w:rsid w:val="776E137D"/>
    <w:rsid w:val="77F864D1"/>
    <w:rsid w:val="78534C14"/>
    <w:rsid w:val="78885A7A"/>
    <w:rsid w:val="789C1DEF"/>
    <w:rsid w:val="78B31D1C"/>
    <w:rsid w:val="78BF329B"/>
    <w:rsid w:val="78C073FD"/>
    <w:rsid w:val="79342449"/>
    <w:rsid w:val="79881D12"/>
    <w:rsid w:val="79BC0D75"/>
    <w:rsid w:val="7A0D09CC"/>
    <w:rsid w:val="7A1C5763"/>
    <w:rsid w:val="7A6F776C"/>
    <w:rsid w:val="7A795AFD"/>
    <w:rsid w:val="7A8F5AA2"/>
    <w:rsid w:val="7AD06095"/>
    <w:rsid w:val="7AD75E97"/>
    <w:rsid w:val="7AFA5E8E"/>
    <w:rsid w:val="7B912D47"/>
    <w:rsid w:val="7BB44BFD"/>
    <w:rsid w:val="7BBE615B"/>
    <w:rsid w:val="7BC377CD"/>
    <w:rsid w:val="7C2036D0"/>
    <w:rsid w:val="7C210437"/>
    <w:rsid w:val="7C4B7BA8"/>
    <w:rsid w:val="7C6678A7"/>
    <w:rsid w:val="7CCB0A24"/>
    <w:rsid w:val="7CD5170E"/>
    <w:rsid w:val="7CEB7B00"/>
    <w:rsid w:val="7DA64A94"/>
    <w:rsid w:val="7DD31FFC"/>
    <w:rsid w:val="7F051474"/>
    <w:rsid w:val="7F23605D"/>
    <w:rsid w:val="7FD07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line="360" w:lineRule="auto"/>
      <w:outlineLvl w:val="2"/>
    </w:pPr>
    <w:rPr>
      <w:b/>
      <w:bCs/>
      <w:sz w:val="24"/>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9276" w:firstLineChars="2100"/>
    </w:pPr>
    <w:rPr>
      <w:b/>
      <w:bCs/>
      <w:sz w:val="44"/>
    </w:rPr>
  </w:style>
  <w:style w:type="paragraph" w:styleId="8">
    <w:name w:val="Document Map"/>
    <w:basedOn w:val="1"/>
    <w:semiHidden/>
    <w:qFormat/>
    <w:uiPriority w:val="0"/>
    <w:pPr>
      <w:shd w:val="clear" w:color="auto" w:fill="000080"/>
    </w:pPr>
  </w:style>
  <w:style w:type="paragraph" w:styleId="9">
    <w:name w:val="Body Text"/>
    <w:basedOn w:val="1"/>
    <w:qFormat/>
    <w:uiPriority w:val="0"/>
    <w:pPr>
      <w:spacing w:line="900" w:lineRule="exact"/>
      <w:jc w:val="center"/>
    </w:pPr>
    <w:rPr>
      <w:b/>
      <w:bCs/>
      <w:sz w:val="7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rPr>
  </w:style>
  <w:style w:type="paragraph" w:styleId="12">
    <w:name w:val="Date"/>
    <w:basedOn w:val="1"/>
    <w:next w:val="1"/>
    <w:qFormat/>
    <w:uiPriority w:val="0"/>
    <w:pPr>
      <w:ind w:left="100" w:leftChars="2500"/>
    </w:pPr>
  </w:style>
  <w:style w:type="paragraph" w:styleId="13">
    <w:name w:val="Balloon Text"/>
    <w:basedOn w:val="1"/>
    <w:link w:val="4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envelope return"/>
    <w:basedOn w:val="1"/>
    <w:unhideWhenUsed/>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Body Text Indent 3"/>
    <w:basedOn w:val="1"/>
    <w:unhideWhenUsed/>
    <w:qFormat/>
    <w:uiPriority w:val="99"/>
    <w:pPr>
      <w:widowControl/>
      <w:spacing w:after="120" w:line="425" w:lineRule="atLeast"/>
      <w:ind w:left="420" w:leftChars="200"/>
    </w:pPr>
    <w:rPr>
      <w:color w:val="000000"/>
      <w:kern w:val="0"/>
      <w:sz w:val="16"/>
      <w:szCs w:val="16"/>
      <w:u w:val="none" w:color="000000"/>
    </w:rPr>
  </w:style>
  <w:style w:type="paragraph" w:styleId="19">
    <w:name w:val="Normal (Web)"/>
    <w:basedOn w:val="1"/>
    <w:qFormat/>
    <w:uiPriority w:val="0"/>
    <w:pPr>
      <w:widowControl/>
      <w:spacing w:before="100" w:beforeAutospacing="1" w:after="100" w:afterAutospacing="1" w:line="525" w:lineRule="atLeast"/>
      <w:ind w:firstLine="525"/>
      <w:jc w:val="left"/>
    </w:pPr>
    <w:rPr>
      <w:rFonts w:ascii="宋体" w:hAnsi="宋体" w:cs="宋体"/>
      <w:kern w:val="0"/>
      <w:szCs w:val="21"/>
    </w:rPr>
  </w:style>
  <w:style w:type="character" w:styleId="21">
    <w:name w:val="Strong"/>
    <w:basedOn w:val="20"/>
    <w:qFormat/>
    <w:uiPriority w:val="0"/>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Emphasis"/>
    <w:basedOn w:val="20"/>
    <w:qFormat/>
    <w:uiPriority w:val="0"/>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color w:val="333333"/>
      <w:u w:val="none"/>
      <w:bdr w:val="single" w:color="B6AF95" w:sz="6" w:space="0"/>
      <w:shd w:val="clear" w:color="auto" w:fill="FFFFFF"/>
    </w:rPr>
  </w:style>
  <w:style w:type="character" w:styleId="30">
    <w:name w:val="HTML Code"/>
    <w:basedOn w:val="20"/>
    <w:qFormat/>
    <w:uiPriority w:val="0"/>
    <w:rPr>
      <w:rFonts w:hint="default"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ascii="monospace" w:hAnsi="monospace" w:eastAsia="monospace" w:cs="monospace"/>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6">
    <w:name w:val="font11"/>
    <w:basedOn w:val="20"/>
    <w:qFormat/>
    <w:uiPriority w:val="0"/>
    <w:rPr>
      <w:rFonts w:hint="eastAsia" w:ascii="宋体" w:hAnsi="宋体" w:eastAsia="宋体"/>
      <w:color w:val="000000"/>
      <w:sz w:val="20"/>
      <w:szCs w:val="20"/>
      <w:u w:val="none"/>
    </w:rPr>
  </w:style>
  <w:style w:type="character" w:customStyle="1" w:styleId="37">
    <w:name w:val="font71"/>
    <w:basedOn w:val="20"/>
    <w:qFormat/>
    <w:uiPriority w:val="0"/>
    <w:rPr>
      <w:rFonts w:hint="default" w:ascii="Times New Roman" w:hAnsi="Times New Roman" w:cs="Times New Roman"/>
      <w:color w:val="000000"/>
      <w:sz w:val="20"/>
      <w:szCs w:val="20"/>
      <w:u w:val="none"/>
    </w:rPr>
  </w:style>
  <w:style w:type="character" w:customStyle="1" w:styleId="38">
    <w:name w:val="font31"/>
    <w:basedOn w:val="20"/>
    <w:qFormat/>
    <w:uiPriority w:val="0"/>
    <w:rPr>
      <w:rFonts w:hint="eastAsia" w:ascii="宋体" w:hAnsi="宋体" w:eastAsia="宋体"/>
      <w:color w:val="000000"/>
      <w:sz w:val="20"/>
      <w:szCs w:val="20"/>
      <w:u w:val="none"/>
    </w:rPr>
  </w:style>
  <w:style w:type="character" w:customStyle="1" w:styleId="39">
    <w:name w:val="font21"/>
    <w:basedOn w:val="20"/>
    <w:qFormat/>
    <w:uiPriority w:val="0"/>
    <w:rPr>
      <w:rFonts w:hint="eastAsia" w:ascii="宋体" w:hAnsi="宋体" w:eastAsia="宋体"/>
      <w:color w:val="000000"/>
      <w:sz w:val="24"/>
      <w:szCs w:val="24"/>
      <w:u w:val="none"/>
    </w:rPr>
  </w:style>
  <w:style w:type="character" w:customStyle="1" w:styleId="40">
    <w:name w:val="font41"/>
    <w:basedOn w:val="20"/>
    <w:qFormat/>
    <w:uiPriority w:val="0"/>
    <w:rPr>
      <w:rFonts w:hint="eastAsia" w:ascii="宋体" w:hAnsi="宋体" w:eastAsia="宋体"/>
      <w:b/>
      <w:bCs/>
      <w:color w:val="000000"/>
      <w:sz w:val="24"/>
      <w:szCs w:val="24"/>
      <w:u w:val="none"/>
    </w:rPr>
  </w:style>
  <w:style w:type="character" w:customStyle="1" w:styleId="41">
    <w:name w:val="font61"/>
    <w:basedOn w:val="20"/>
    <w:qFormat/>
    <w:uiPriority w:val="0"/>
    <w:rPr>
      <w:rFonts w:hint="eastAsia" w:ascii="宋体" w:hAnsi="宋体" w:eastAsia="宋体"/>
      <w:color w:val="000000"/>
      <w:sz w:val="20"/>
      <w:szCs w:val="20"/>
      <w:u w:val="none"/>
    </w:rPr>
  </w:style>
  <w:style w:type="character" w:customStyle="1" w:styleId="42">
    <w:name w:val="font01"/>
    <w:basedOn w:val="20"/>
    <w:qFormat/>
    <w:uiPriority w:val="0"/>
    <w:rPr>
      <w:rFonts w:hint="eastAsia" w:ascii="宋体" w:hAnsi="宋体" w:eastAsia="宋体"/>
      <w:b/>
      <w:bCs/>
      <w:color w:val="000000"/>
      <w:sz w:val="20"/>
      <w:szCs w:val="20"/>
      <w:u w:val="none"/>
    </w:rPr>
  </w:style>
  <w:style w:type="character" w:customStyle="1" w:styleId="43">
    <w:name w:val="font51"/>
    <w:basedOn w:val="20"/>
    <w:qFormat/>
    <w:uiPriority w:val="0"/>
    <w:rPr>
      <w:rFonts w:hint="default" w:ascii="Times New Roman" w:hAnsi="Times New Roman" w:cs="Times New Roman"/>
      <w:color w:val="000000"/>
      <w:sz w:val="20"/>
      <w:szCs w:val="20"/>
      <w:u w:val="none"/>
    </w:rPr>
  </w:style>
  <w:style w:type="character" w:customStyle="1" w:styleId="44">
    <w:name w:val="textcontents"/>
    <w:basedOn w:val="20"/>
    <w:qFormat/>
    <w:uiPriority w:val="0"/>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样式1"/>
    <w:basedOn w:val="1"/>
    <w:qFormat/>
    <w:uiPriority w:val="0"/>
    <w:pPr>
      <w:spacing w:before="120" w:after="120" w:line="300" w:lineRule="auto"/>
    </w:pPr>
    <w:rPr>
      <w:rFonts w:ascii="宋体" w:hAnsi="宋体"/>
      <w:b/>
      <w:sz w:val="24"/>
      <w:szCs w:val="20"/>
    </w:rPr>
  </w:style>
  <w:style w:type="character" w:customStyle="1" w:styleId="47">
    <w:name w:val="批注框文本 Char"/>
    <w:basedOn w:val="20"/>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61</Pages>
  <Words>20747</Words>
  <Characters>7122</Characters>
  <Lines>59</Lines>
  <Paragraphs>55</Paragraphs>
  <TotalTime>369</TotalTime>
  <ScaleCrop>false</ScaleCrop>
  <LinksUpToDate>false</LinksUpToDate>
  <CharactersWithSpaces>27814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2018-03-19T08:31:00Z</dcterms:created>
  <dc:creator>微软用户</dc:creator>
  <cp:lastModifiedBy>NTKO</cp:lastModifiedBy>
  <cp:lastPrinted>2019-05-13T06:52:42Z</cp:lastPrinted>
  <dcterms:modified xsi:type="dcterms:W3CDTF">2019-05-14T07:29:24Z</dcterms:modified>
  <dc:title>西峡县公安局五里桥镇派出所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